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34" w:rsidRPr="002D3F34" w:rsidRDefault="002D3F34" w:rsidP="002D3F34">
      <w:pPr>
        <w:widowControl w:val="0"/>
        <w:autoSpaceDE w:val="0"/>
        <w:autoSpaceDN w:val="0"/>
        <w:spacing w:before="45" w:after="0" w:line="276" w:lineRule="auto"/>
        <w:ind w:left="86" w:right="86"/>
        <w:jc w:val="center"/>
        <w:rPr>
          <w:rFonts w:ascii="Century Gothic" w:eastAsia="TeXGyreAdventor" w:hAnsi="Century Gothic" w:cs="TeXGyreAdventor"/>
          <w:b/>
          <w:bCs/>
          <w:sz w:val="20"/>
          <w:szCs w:val="20"/>
        </w:rPr>
      </w:pPr>
      <w:bookmarkStart w:id="0" w:name="_GoBack"/>
      <w:bookmarkEnd w:id="0"/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>Regulamin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530" w:hanging="428"/>
        <w:jc w:val="center"/>
        <w:rPr>
          <w:rFonts w:ascii="Century Gothic" w:eastAsia="TeXGyreAdventor" w:hAnsi="Century Gothic" w:cs="TeXGyreAdventor"/>
          <w:b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 xml:space="preserve">Programu wsparcia finansowego służącego rozwojowi </w:t>
      </w: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br/>
        <w:t xml:space="preserve">Doświadczonych Badaczy Gdańskiego Uniwersytetu Medycznego </w:t>
      </w:r>
    </w:p>
    <w:p w:rsidR="002D3F34" w:rsidRPr="002D3F34" w:rsidRDefault="002D3F34" w:rsidP="002D3F34">
      <w:pPr>
        <w:widowControl w:val="0"/>
        <w:autoSpaceDE w:val="0"/>
        <w:autoSpaceDN w:val="0"/>
        <w:spacing w:after="0" w:line="276" w:lineRule="auto"/>
        <w:ind w:left="86" w:right="86"/>
        <w:jc w:val="center"/>
        <w:rPr>
          <w:rFonts w:ascii="Century Gothic" w:eastAsia="TeXGyreAdventor" w:hAnsi="Century Gothic" w:cs="TeXGyreAdventor"/>
          <w:b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58" w:after="0" w:line="276" w:lineRule="auto"/>
        <w:ind w:left="4611"/>
        <w:jc w:val="both"/>
        <w:outlineLvl w:val="2"/>
        <w:rPr>
          <w:rFonts w:ascii="Century Gothic" w:eastAsia="TeXGyreAdventor" w:hAnsi="Century Gothic" w:cs="TeXGyreAdventor"/>
          <w:b/>
          <w:bCs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>§ 1</w:t>
      </w:r>
    </w:p>
    <w:p w:rsidR="002D3F34" w:rsidRPr="002D3F34" w:rsidRDefault="002D3F34" w:rsidP="002D3F34">
      <w:pPr>
        <w:widowControl w:val="0"/>
        <w:tabs>
          <w:tab w:val="left" w:pos="531"/>
        </w:tabs>
        <w:autoSpaceDE w:val="0"/>
        <w:autoSpaceDN w:val="0"/>
        <w:spacing w:before="112" w:after="0" w:line="276" w:lineRule="auto"/>
        <w:ind w:left="530" w:right="102"/>
        <w:jc w:val="center"/>
        <w:rPr>
          <w:rFonts w:ascii="Century Gothic" w:eastAsia="TeXGyreAdventor" w:hAnsi="Century Gothic" w:cs="TeXGyreAdventor"/>
          <w:b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>Definicje</w:t>
      </w:r>
    </w:p>
    <w:p w:rsidR="002D3F34" w:rsidRPr="002D3F34" w:rsidRDefault="002D3F34" w:rsidP="002D3F3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before="85" w:after="0" w:line="276" w:lineRule="auto"/>
        <w:ind w:right="10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 xml:space="preserve">Finansowanie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- środki finansowe, które są udzielane Doświadczonemu Badaczowi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br/>
        <w:t>na podstawie pozytywnie rozpatrzonego Wniosku, służące realizacji zaplanowanego przez niego przedsięwzięcia, ściśle związanego merytorycznie z dziedziną naukową Doświadczonego Badacza i tematyką prowadzonych przez niego badań.</w:t>
      </w:r>
    </w:p>
    <w:p w:rsidR="002D3F34" w:rsidRPr="002D3F34" w:rsidRDefault="002D3F34" w:rsidP="002D3F3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before="85" w:after="0" w:line="276" w:lineRule="auto"/>
        <w:ind w:right="10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>Jednostka organizacyjna GUMed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- katedra, zakład, klinika lub samodzielna jednostka organizacyjna - wchodząca w skład wydziału, której Kierownik udostępnia swój warsztat badawczy na realizację badań naukowych prowadzonych przez Doświadczonego </w:t>
      </w:r>
      <w:r w:rsidR="00200DA1" w:rsidRPr="00F74E79">
        <w:rPr>
          <w:rFonts w:ascii="Century Gothic" w:eastAsia="TeXGyreAdventor" w:hAnsi="Century Gothic" w:cs="TeXGyreAdventor"/>
          <w:sz w:val="20"/>
          <w:szCs w:val="20"/>
        </w:rPr>
        <w:t>Badacza</w:t>
      </w:r>
      <w:r w:rsidRPr="00F74E79">
        <w:rPr>
          <w:rFonts w:ascii="Century Gothic" w:eastAsia="TeXGyreAdventor" w:hAnsi="Century Gothic" w:cs="TeXGyreAdventor"/>
          <w:sz w:val="20"/>
          <w:szCs w:val="20"/>
        </w:rPr>
        <w:t>.</w:t>
      </w:r>
    </w:p>
    <w:p w:rsidR="002D3F34" w:rsidRPr="002D3F34" w:rsidRDefault="002D3F34" w:rsidP="002D3F3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before="108" w:after="0" w:line="276" w:lineRule="auto"/>
        <w:ind w:right="101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>Katalog kosztów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- dokument określający szczegółowe zasady wydatkowania przyznanego Finansowania oraz kategorie kosztów kwalifikowanych i niekwalifikowanych. </w:t>
      </w:r>
    </w:p>
    <w:p w:rsidR="002D3F34" w:rsidRPr="002D3F34" w:rsidRDefault="002D3F34" w:rsidP="002D3F3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before="85" w:after="0" w:line="276" w:lineRule="auto"/>
        <w:ind w:right="10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>Doświadczony Badacz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- </w:t>
      </w:r>
      <w:r w:rsidRPr="002D3F34">
        <w:rPr>
          <w:rFonts w:ascii="Century Gothic" w:eastAsia="TeXGyreAdventor" w:hAnsi="Century Gothic" w:cs="Times New Roman"/>
          <w:sz w:val="20"/>
          <w:szCs w:val="20"/>
        </w:rPr>
        <w:t xml:space="preserve">pracownik Gdańskiego Uniwersytetu Medycznego zatrudniony </w:t>
      </w:r>
      <w:r w:rsidRPr="002D3F34">
        <w:rPr>
          <w:rFonts w:ascii="Century Gothic" w:eastAsia="TeXGyreAdventor" w:hAnsi="Century Gothic" w:cs="Times New Roman"/>
          <w:sz w:val="20"/>
          <w:szCs w:val="20"/>
        </w:rPr>
        <w:br/>
        <w:t>na stanowisku badawczym lub badawczo-dydaktycznym, który posiada stopień doktora</w:t>
      </w:r>
      <w:r w:rsidRPr="002D3F34">
        <w:rPr>
          <w:rFonts w:ascii="Century Gothic" w:eastAsia="TeXGyreAdventor" w:hAnsi="Century Gothic" w:cs="Times New Roman"/>
          <w:spacing w:val="12"/>
          <w:sz w:val="20"/>
          <w:szCs w:val="20"/>
        </w:rPr>
        <w:t xml:space="preserve"> </w:t>
      </w:r>
      <w:r w:rsidRPr="002D3F34">
        <w:rPr>
          <w:rFonts w:ascii="Century Gothic" w:eastAsia="TeXGyreAdventor" w:hAnsi="Century Gothic" w:cs="Times New Roman"/>
          <w:sz w:val="20"/>
          <w:szCs w:val="20"/>
        </w:rPr>
        <w:t>habilitowanego</w:t>
      </w:r>
      <w:r w:rsidRPr="002D3F34">
        <w:rPr>
          <w:rFonts w:ascii="Century Gothic" w:eastAsia="TeXGyreAdventor" w:hAnsi="Century Gothic" w:cs="Times New Roman"/>
          <w:spacing w:val="11"/>
          <w:sz w:val="20"/>
          <w:szCs w:val="20"/>
        </w:rPr>
        <w:t xml:space="preserve"> </w:t>
      </w:r>
      <w:r w:rsidRPr="002D3F34">
        <w:rPr>
          <w:rFonts w:ascii="Century Gothic" w:eastAsia="TeXGyreAdventor" w:hAnsi="Century Gothic" w:cs="Times New Roman"/>
          <w:sz w:val="20"/>
          <w:szCs w:val="20"/>
        </w:rPr>
        <w:t>lub</w:t>
      </w:r>
      <w:r w:rsidRPr="002D3F34">
        <w:rPr>
          <w:rFonts w:ascii="Century Gothic" w:eastAsia="TeXGyreAdventor" w:hAnsi="Century Gothic" w:cs="Times New Roman"/>
          <w:spacing w:val="12"/>
          <w:sz w:val="20"/>
          <w:szCs w:val="20"/>
        </w:rPr>
        <w:t xml:space="preserve"> </w:t>
      </w:r>
      <w:r w:rsidRPr="002D3F34">
        <w:rPr>
          <w:rFonts w:ascii="Century Gothic" w:eastAsia="TeXGyreAdventor" w:hAnsi="Century Gothic" w:cs="Times New Roman"/>
          <w:sz w:val="20"/>
          <w:szCs w:val="20"/>
        </w:rPr>
        <w:t>tytuł</w:t>
      </w:r>
      <w:r w:rsidRPr="002D3F34">
        <w:rPr>
          <w:rFonts w:ascii="Century Gothic" w:eastAsia="TeXGyreAdventor" w:hAnsi="Century Gothic" w:cs="Times New Roman"/>
          <w:spacing w:val="14"/>
          <w:sz w:val="20"/>
          <w:szCs w:val="20"/>
        </w:rPr>
        <w:t xml:space="preserve"> </w:t>
      </w:r>
      <w:r w:rsidRPr="002D3F34">
        <w:rPr>
          <w:rFonts w:ascii="Century Gothic" w:eastAsia="TeXGyreAdventor" w:hAnsi="Century Gothic" w:cs="Times New Roman"/>
          <w:sz w:val="20"/>
          <w:szCs w:val="20"/>
        </w:rPr>
        <w:t>profesora</w:t>
      </w:r>
      <w:r w:rsidR="00982709">
        <w:rPr>
          <w:rFonts w:ascii="Century Gothic" w:eastAsia="TeXGyreAdventor" w:hAnsi="Century Gothic" w:cs="Times New Roman"/>
          <w:sz w:val="20"/>
          <w:szCs w:val="20"/>
        </w:rPr>
        <w:t>.</w:t>
      </w:r>
    </w:p>
    <w:p w:rsidR="002D3F34" w:rsidRPr="002D3F34" w:rsidRDefault="002D3F34" w:rsidP="002D3F3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before="85" w:after="0" w:line="276" w:lineRule="auto"/>
        <w:ind w:right="10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 xml:space="preserve">Raport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- </w:t>
      </w:r>
      <w:r w:rsidRPr="002D3F34">
        <w:rPr>
          <w:rFonts w:ascii="Century Gothic" w:eastAsia="TeXGyreAdventor" w:hAnsi="Century Gothic" w:cs="Times New Roman"/>
          <w:sz w:val="20"/>
          <w:szCs w:val="20"/>
        </w:rPr>
        <w:t xml:space="preserve">dokument merytorycznie opracowany przez Doświadczonego Badacza, stanowiący podstawę do rocznego rozliczenia finansowego Finansowania udzielonego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br/>
      </w:r>
      <w:r w:rsidRPr="002D3F34">
        <w:rPr>
          <w:rFonts w:ascii="Century Gothic" w:eastAsia="TeXGyreAdventor" w:hAnsi="Century Gothic" w:cs="Times New Roman"/>
          <w:sz w:val="20"/>
          <w:szCs w:val="20"/>
        </w:rPr>
        <w:t xml:space="preserve">w danym roku kalendarzowym. Wzór Raportu stanowi załącznik nr 3 do niniejszego Regulaminu. </w:t>
      </w:r>
    </w:p>
    <w:p w:rsidR="002D3F34" w:rsidRPr="002D3F34" w:rsidRDefault="002D3F34" w:rsidP="002D3F3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before="85" w:after="0" w:line="276" w:lineRule="auto"/>
        <w:ind w:right="10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imes New Roman"/>
          <w:b/>
          <w:sz w:val="20"/>
          <w:szCs w:val="20"/>
        </w:rPr>
        <w:t>Środki</w:t>
      </w:r>
      <w:r w:rsidRPr="002D3F34">
        <w:rPr>
          <w:rFonts w:ascii="Century Gothic" w:eastAsia="TeXGyreAdventor" w:hAnsi="Century Gothic" w:cs="Times New Roman"/>
          <w:sz w:val="20"/>
          <w:szCs w:val="20"/>
        </w:rPr>
        <w:t xml:space="preserve"> -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środki finansowe służące rozwojowi Doświadczonych Badaczy wydzielane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br/>
        <w:t xml:space="preserve">z subwencji otrzymanej przez Gdański Uniwersytet Medyczny na podstawie Ustawy z dnia </w:t>
      </w:r>
      <w:r w:rsidR="00F74E79">
        <w:rPr>
          <w:rFonts w:ascii="Century Gothic" w:eastAsia="TeXGyreAdventor" w:hAnsi="Century Gothic" w:cs="TeXGyreAdventor"/>
          <w:sz w:val="20"/>
          <w:szCs w:val="20"/>
        </w:rPr>
        <w:br/>
      </w:r>
      <w:r w:rsidRPr="002D3F34">
        <w:rPr>
          <w:rFonts w:ascii="Century Gothic" w:eastAsia="TeXGyreAdventor" w:hAnsi="Century Gothic" w:cs="TeXGyreAdventor"/>
          <w:sz w:val="20"/>
          <w:szCs w:val="20"/>
        </w:rPr>
        <w:t>20 lipca 2018r. Prawo o szkolnictwie wyższym i nauce (Dz.U. 2018r. poz. 1668 ze zm.).</w:t>
      </w:r>
    </w:p>
    <w:p w:rsidR="002D3F34" w:rsidRDefault="002D3F34" w:rsidP="002D3F34">
      <w:pPr>
        <w:widowControl w:val="0"/>
        <w:numPr>
          <w:ilvl w:val="0"/>
          <w:numId w:val="3"/>
        </w:numPr>
        <w:tabs>
          <w:tab w:val="left" w:pos="531"/>
        </w:tabs>
        <w:autoSpaceDE w:val="0"/>
        <w:autoSpaceDN w:val="0"/>
        <w:spacing w:before="85" w:after="0" w:line="276" w:lineRule="auto"/>
        <w:ind w:right="10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>Wniosek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- dokument opracowany merytorycznie i finansowo przez Doświadczonego Badacza stanowiący podstawę do udzielenia wsparcia finansowego służącego rozwojowi Doświadczonych Badaczy Gdańskiego Uniwersytetu Medycznego. Wzór podania stanowi Załącznik nr 1 do niniejszego Regulaminu. </w:t>
      </w:r>
    </w:p>
    <w:p w:rsidR="00AC28FF" w:rsidRPr="002D3F34" w:rsidRDefault="00AC28FF" w:rsidP="00AC28FF">
      <w:pPr>
        <w:widowControl w:val="0"/>
        <w:tabs>
          <w:tab w:val="left" w:pos="531"/>
        </w:tabs>
        <w:autoSpaceDE w:val="0"/>
        <w:autoSpaceDN w:val="0"/>
        <w:spacing w:before="85" w:after="0" w:line="276" w:lineRule="auto"/>
        <w:ind w:left="530" w:right="102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55" w:after="0" w:line="276" w:lineRule="auto"/>
        <w:ind w:left="86" w:right="88"/>
        <w:jc w:val="center"/>
        <w:outlineLvl w:val="2"/>
        <w:rPr>
          <w:rFonts w:ascii="Century Gothic" w:eastAsia="TeXGyreAdventor" w:hAnsi="Century Gothic" w:cs="TeXGyreAdventor"/>
          <w:b/>
          <w:bCs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>§ 2</w:t>
      </w:r>
    </w:p>
    <w:p w:rsidR="002D3F34" w:rsidRPr="002D3F34" w:rsidRDefault="002D3F34" w:rsidP="002D3F34">
      <w:pPr>
        <w:widowControl w:val="0"/>
        <w:tabs>
          <w:tab w:val="left" w:pos="531"/>
        </w:tabs>
        <w:autoSpaceDE w:val="0"/>
        <w:autoSpaceDN w:val="0"/>
        <w:spacing w:before="112" w:after="0" w:line="276" w:lineRule="auto"/>
        <w:ind w:left="530" w:right="102"/>
        <w:jc w:val="center"/>
        <w:rPr>
          <w:rFonts w:ascii="Century Gothic" w:eastAsia="TeXGyreAdventor" w:hAnsi="Century Gothic" w:cs="TeXGyreAdventor"/>
          <w:b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>Zakres udzielanego Wsparcia</w:t>
      </w:r>
    </w:p>
    <w:p w:rsidR="002D3F34" w:rsidRPr="002D3F34" w:rsidRDefault="002D3F34" w:rsidP="002D3F34">
      <w:pPr>
        <w:widowControl w:val="0"/>
        <w:numPr>
          <w:ilvl w:val="0"/>
          <w:numId w:val="4"/>
        </w:numPr>
        <w:tabs>
          <w:tab w:val="left" w:pos="531"/>
        </w:tabs>
        <w:autoSpaceDE w:val="0"/>
        <w:autoSpaceDN w:val="0"/>
        <w:spacing w:before="108" w:after="0" w:line="276" w:lineRule="auto"/>
        <w:ind w:right="101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Celem Programu wsparcia finansowego rozwoju naukowego Doświadczonych Badaczy, dalej: Wsparcie Doświadczonych Badaczy lub Finansowanie, jest umożliwienie realizacji prac badawczych służących rozwojowi naukowemu doświadczonych naukowców GUMed, a w szczególności</w:t>
      </w:r>
      <w:r w:rsidR="00F74E79">
        <w:rPr>
          <w:rFonts w:ascii="Century Gothic" w:eastAsia="TeXGyreAdventor" w:hAnsi="Century Gothic" w:cs="TeXGyreAdventor"/>
          <w:sz w:val="20"/>
          <w:szCs w:val="20"/>
        </w:rPr>
        <w:t xml:space="preserve">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badań prowadzących do złożenia wniosku </w:t>
      </w:r>
      <w:r w:rsidR="00F74E79">
        <w:rPr>
          <w:rFonts w:ascii="Century Gothic" w:eastAsia="TeXGyreAdventor" w:hAnsi="Century Gothic" w:cs="TeXGyreAdventor"/>
          <w:sz w:val="20"/>
          <w:szCs w:val="20"/>
        </w:rPr>
        <w:t xml:space="preserve">grantowego </w:t>
      </w:r>
      <w:r w:rsidR="001F3B0F">
        <w:rPr>
          <w:rFonts w:ascii="Century Gothic" w:eastAsia="TeXGyreAdventor" w:hAnsi="Century Gothic" w:cs="TeXGyreAdventor"/>
          <w:sz w:val="20"/>
          <w:szCs w:val="20"/>
        </w:rPr>
        <w:br/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oraz uzyskania, w trybie konkursowym, finansowania projektu ze środków zewnętrznych </w:t>
      </w:r>
      <w:r w:rsidR="001F3B0F">
        <w:rPr>
          <w:rFonts w:ascii="Century Gothic" w:eastAsia="TeXGyreAdventor" w:hAnsi="Century Gothic" w:cs="TeXGyreAdventor"/>
          <w:sz w:val="20"/>
          <w:szCs w:val="20"/>
        </w:rPr>
        <w:br/>
      </w:r>
      <w:r w:rsidR="00F74E79">
        <w:rPr>
          <w:rFonts w:ascii="Century Gothic" w:eastAsia="TeXGyreAdventor" w:hAnsi="Century Gothic" w:cs="TeXGyreAdventor"/>
          <w:sz w:val="20"/>
          <w:szCs w:val="20"/>
        </w:rPr>
        <w:t>i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opublikowania wyników w czasopiśmie z Q1 z obszaru dyscyplin ewaluowanych w Uczelni. </w:t>
      </w:r>
    </w:p>
    <w:p w:rsidR="002D3F34" w:rsidRPr="002D3F34" w:rsidRDefault="002D3F34" w:rsidP="002D3F34">
      <w:pPr>
        <w:widowControl w:val="0"/>
        <w:numPr>
          <w:ilvl w:val="0"/>
          <w:numId w:val="4"/>
        </w:numPr>
        <w:tabs>
          <w:tab w:val="left" w:pos="531"/>
        </w:tabs>
        <w:autoSpaceDE w:val="0"/>
        <w:autoSpaceDN w:val="0"/>
        <w:spacing w:before="117" w:after="0" w:line="276" w:lineRule="auto"/>
        <w:ind w:right="103"/>
        <w:jc w:val="both"/>
        <w:rPr>
          <w:rFonts w:ascii="Century Gothic" w:eastAsia="TeXGyreAdventor" w:hAnsi="Century Gothic" w:cs="TeXGyreAdventor"/>
          <w:b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Wsparcie Doświadczonych Badaczy będzie udzielane w następującym zakresie określonym w zestawieniu kosztów kwalifikowanych ujętym w Katalogu Kosztów stanowiącym zał. nr 2 do niniejszego Regulaminu, w szczególności:</w:t>
      </w:r>
    </w:p>
    <w:p w:rsidR="002D3F34" w:rsidRDefault="002D3F34" w:rsidP="002D3F34">
      <w:pPr>
        <w:widowControl w:val="0"/>
        <w:tabs>
          <w:tab w:val="left" w:pos="851"/>
        </w:tabs>
        <w:autoSpaceDE w:val="0"/>
        <w:autoSpaceDN w:val="0"/>
        <w:spacing w:before="117" w:after="0" w:line="276" w:lineRule="auto"/>
        <w:ind w:left="851" w:right="103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1)  na zakup zużywalnych materiałów laboratoryjnych takich jak odczynniki, drobny sprzęt laboratoryjny, wyposażenie stanowiska pracy w materiały biurowe, niezbędnych </w:t>
      </w:r>
      <w:r w:rsidR="00957E8E">
        <w:rPr>
          <w:rFonts w:ascii="Century Gothic" w:eastAsia="TeXGyreAdventor" w:hAnsi="Century Gothic" w:cs="TeXGyreAdventor"/>
          <w:sz w:val="20"/>
          <w:szCs w:val="20"/>
        </w:rPr>
        <w:br/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do realizacji bieżących prac badawczych; </w:t>
      </w:r>
    </w:p>
    <w:p w:rsidR="00AC28FF" w:rsidRDefault="00AC28FF" w:rsidP="002D3F34">
      <w:pPr>
        <w:widowControl w:val="0"/>
        <w:tabs>
          <w:tab w:val="left" w:pos="851"/>
        </w:tabs>
        <w:autoSpaceDE w:val="0"/>
        <w:autoSpaceDN w:val="0"/>
        <w:spacing w:before="117" w:after="0" w:line="276" w:lineRule="auto"/>
        <w:ind w:left="851" w:right="103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AC28FF" w:rsidRPr="002D3F34" w:rsidRDefault="00AC28FF" w:rsidP="002D3F34">
      <w:pPr>
        <w:widowControl w:val="0"/>
        <w:tabs>
          <w:tab w:val="left" w:pos="851"/>
        </w:tabs>
        <w:autoSpaceDE w:val="0"/>
        <w:autoSpaceDN w:val="0"/>
        <w:spacing w:before="117" w:after="0" w:line="276" w:lineRule="auto"/>
        <w:ind w:left="851" w:right="103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tabs>
          <w:tab w:val="left" w:pos="851"/>
        </w:tabs>
        <w:autoSpaceDE w:val="0"/>
        <w:autoSpaceDN w:val="0"/>
        <w:spacing w:before="117" w:after="0" w:line="276" w:lineRule="auto"/>
        <w:ind w:left="851" w:right="103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2)  na zakup aparatury i środków trwałych niezbędnych do realizacji przedmiotu badań, przede wszystkim sprzętu komputerowego stanowiącego wyposażenie stanowiska pracy Doświadczonego Badacza; </w:t>
      </w:r>
    </w:p>
    <w:p w:rsidR="002D3F34" w:rsidRDefault="002D3F34" w:rsidP="002D3F34">
      <w:pPr>
        <w:widowControl w:val="0"/>
        <w:tabs>
          <w:tab w:val="left" w:pos="851"/>
        </w:tabs>
        <w:autoSpaceDE w:val="0"/>
        <w:autoSpaceDN w:val="0"/>
        <w:spacing w:before="117" w:after="0" w:line="276" w:lineRule="auto"/>
        <w:ind w:left="851" w:right="103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3) na pokrycie opłat związanych z prezentacją osiągnięć na konferencjach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br/>
        <w:t>i sympozjach tj. za czynny udział oraz na pokrycie kosztów związanej z tym delegacji (opłata rejestracyjna, przejazd, nocleg i  diety);</w:t>
      </w:r>
    </w:p>
    <w:p w:rsidR="00C5081E" w:rsidRPr="00B03660" w:rsidRDefault="00C5081E" w:rsidP="002D3F34">
      <w:pPr>
        <w:widowControl w:val="0"/>
        <w:tabs>
          <w:tab w:val="left" w:pos="851"/>
        </w:tabs>
        <w:autoSpaceDE w:val="0"/>
        <w:autoSpaceDN w:val="0"/>
        <w:spacing w:before="117" w:after="0" w:line="276" w:lineRule="auto"/>
        <w:ind w:left="851" w:right="103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B03660">
        <w:rPr>
          <w:rFonts w:ascii="Century Gothic" w:eastAsia="TeXGyreAdventor" w:hAnsi="Century Gothic" w:cs="TeXGyreAdventor"/>
          <w:sz w:val="20"/>
          <w:szCs w:val="20"/>
        </w:rPr>
        <w:t xml:space="preserve">4) </w:t>
      </w:r>
      <w:r w:rsidR="004309E7" w:rsidRPr="00B03660">
        <w:rPr>
          <w:rFonts w:ascii="Century Gothic" w:eastAsia="TeXGyreAdventor" w:hAnsi="Century Gothic" w:cs="TeXGyreAdventor"/>
          <w:sz w:val="20"/>
          <w:szCs w:val="20"/>
        </w:rPr>
        <w:t xml:space="preserve"> na pokrycie kosztów </w:t>
      </w:r>
      <w:r w:rsidR="00AE4860" w:rsidRPr="00B03660">
        <w:rPr>
          <w:rFonts w:ascii="Century Gothic" w:eastAsia="TeXGyreAdventor" w:hAnsi="Century Gothic" w:cs="TeXGyreAdventor"/>
          <w:sz w:val="20"/>
          <w:szCs w:val="20"/>
        </w:rPr>
        <w:t xml:space="preserve">druku </w:t>
      </w:r>
      <w:r w:rsidR="004309E7" w:rsidRPr="00B03660">
        <w:rPr>
          <w:rFonts w:ascii="Century Gothic" w:eastAsia="TeXGyreAdventor" w:hAnsi="Century Gothic" w:cs="TeXGyreAdventor"/>
          <w:sz w:val="20"/>
          <w:szCs w:val="20"/>
        </w:rPr>
        <w:t>publikacji naukowych</w:t>
      </w:r>
      <w:r w:rsidR="00AE4860" w:rsidRPr="00B03660">
        <w:rPr>
          <w:rFonts w:ascii="Century Gothic" w:eastAsia="TeXGyreAdventor" w:hAnsi="Century Gothic" w:cs="TeXGyreAdventor"/>
          <w:sz w:val="20"/>
          <w:szCs w:val="20"/>
        </w:rPr>
        <w:t xml:space="preserve"> będących efektem realizowanego </w:t>
      </w:r>
      <w:r w:rsidR="00F74E79" w:rsidRPr="00B03660">
        <w:rPr>
          <w:rFonts w:ascii="Century Gothic" w:eastAsia="TeXGyreAdventor" w:hAnsi="Century Gothic" w:cs="TeXGyreAdventor"/>
          <w:sz w:val="20"/>
          <w:szCs w:val="20"/>
        </w:rPr>
        <w:t>projektu</w:t>
      </w:r>
      <w:r w:rsidR="00AE4860" w:rsidRPr="00B03660">
        <w:rPr>
          <w:rFonts w:ascii="Century Gothic" w:eastAsia="TeXGyreAdventor" w:hAnsi="Century Gothic" w:cs="TeXGyreAdventor"/>
          <w:sz w:val="20"/>
          <w:szCs w:val="20"/>
        </w:rPr>
        <w:t xml:space="preserve"> badawczego</w:t>
      </w:r>
      <w:r w:rsidR="004309E7" w:rsidRPr="00B03660">
        <w:rPr>
          <w:rFonts w:ascii="Century Gothic" w:eastAsia="TeXGyreAdventor" w:hAnsi="Century Gothic" w:cs="TeXGyreAdventor"/>
          <w:sz w:val="20"/>
          <w:szCs w:val="20"/>
        </w:rPr>
        <w:t xml:space="preserve"> w czasopismach z pierwszego </w:t>
      </w:r>
      <w:proofErr w:type="spellStart"/>
      <w:r w:rsidR="004309E7" w:rsidRPr="00B03660">
        <w:rPr>
          <w:rFonts w:ascii="Century Gothic" w:eastAsia="TeXGyreAdventor" w:hAnsi="Century Gothic" w:cs="TeXGyreAdventor"/>
          <w:sz w:val="20"/>
          <w:szCs w:val="20"/>
        </w:rPr>
        <w:t>kwartulu</w:t>
      </w:r>
      <w:proofErr w:type="spellEnd"/>
      <w:r w:rsidR="004309E7" w:rsidRPr="00B03660">
        <w:rPr>
          <w:rFonts w:ascii="Century Gothic" w:eastAsia="TeXGyreAdventor" w:hAnsi="Century Gothic" w:cs="TeXGyreAdventor"/>
          <w:sz w:val="20"/>
          <w:szCs w:val="20"/>
        </w:rPr>
        <w:t xml:space="preserve"> (Q1) według wskaźnika </w:t>
      </w:r>
      <w:proofErr w:type="spellStart"/>
      <w:r w:rsidR="004309E7" w:rsidRPr="00B03660">
        <w:rPr>
          <w:rFonts w:ascii="Century Gothic" w:eastAsia="TeXGyreAdventor" w:hAnsi="Century Gothic" w:cs="TeXGyreAdventor"/>
          <w:sz w:val="20"/>
          <w:szCs w:val="20"/>
        </w:rPr>
        <w:t>Journal</w:t>
      </w:r>
      <w:proofErr w:type="spellEnd"/>
      <w:r w:rsidR="004309E7" w:rsidRPr="00B03660">
        <w:rPr>
          <w:rFonts w:ascii="Century Gothic" w:eastAsia="TeXGyreAdventor" w:hAnsi="Century Gothic" w:cs="TeXGyreAdventor"/>
          <w:sz w:val="20"/>
          <w:szCs w:val="20"/>
        </w:rPr>
        <w:t xml:space="preserve"> </w:t>
      </w:r>
      <w:proofErr w:type="spellStart"/>
      <w:r w:rsidR="004309E7" w:rsidRPr="00B03660">
        <w:rPr>
          <w:rFonts w:ascii="Century Gothic" w:eastAsia="TeXGyreAdventor" w:hAnsi="Century Gothic" w:cs="TeXGyreAdventor"/>
          <w:sz w:val="20"/>
          <w:szCs w:val="20"/>
        </w:rPr>
        <w:t>Impact</w:t>
      </w:r>
      <w:proofErr w:type="spellEnd"/>
      <w:r w:rsidR="004309E7" w:rsidRPr="00B03660">
        <w:rPr>
          <w:rFonts w:ascii="Century Gothic" w:eastAsia="TeXGyreAdventor" w:hAnsi="Century Gothic" w:cs="TeXGyreAdventor"/>
          <w:sz w:val="20"/>
          <w:szCs w:val="20"/>
        </w:rPr>
        <w:t xml:space="preserve"> </w:t>
      </w:r>
      <w:proofErr w:type="spellStart"/>
      <w:r w:rsidR="004309E7" w:rsidRPr="00B03660">
        <w:rPr>
          <w:rFonts w:ascii="Century Gothic" w:eastAsia="TeXGyreAdventor" w:hAnsi="Century Gothic" w:cs="TeXGyreAdventor"/>
          <w:sz w:val="20"/>
          <w:szCs w:val="20"/>
        </w:rPr>
        <w:t>Factor</w:t>
      </w:r>
      <w:proofErr w:type="spellEnd"/>
      <w:r w:rsidR="004309E7" w:rsidRPr="00B03660">
        <w:rPr>
          <w:rFonts w:ascii="Century Gothic" w:eastAsia="TeXGyreAdventor" w:hAnsi="Century Gothic" w:cs="TeXGyreAdventor"/>
          <w:sz w:val="20"/>
          <w:szCs w:val="20"/>
        </w:rPr>
        <w:t xml:space="preserve"> (JIF); </w:t>
      </w:r>
    </w:p>
    <w:p w:rsidR="002D3F34" w:rsidRDefault="00C5081E" w:rsidP="00957E8E">
      <w:pPr>
        <w:widowControl w:val="0"/>
        <w:tabs>
          <w:tab w:val="left" w:pos="851"/>
        </w:tabs>
        <w:autoSpaceDE w:val="0"/>
        <w:autoSpaceDN w:val="0"/>
        <w:spacing w:before="117" w:after="0" w:line="276" w:lineRule="auto"/>
        <w:ind w:left="851" w:right="103"/>
        <w:jc w:val="both"/>
        <w:rPr>
          <w:rFonts w:ascii="Century Gothic" w:eastAsia="TeXGyreAdventor" w:hAnsi="Century Gothic" w:cs="TeXGyreAdventor"/>
          <w:sz w:val="20"/>
          <w:szCs w:val="20"/>
        </w:rPr>
      </w:pPr>
      <w:r>
        <w:rPr>
          <w:rFonts w:ascii="Century Gothic" w:eastAsia="TeXGyreAdventor" w:hAnsi="Century Gothic" w:cs="TeXGyreAdventor"/>
          <w:sz w:val="20"/>
          <w:szCs w:val="20"/>
        </w:rPr>
        <w:t>5</w:t>
      </w:r>
      <w:r w:rsidR="002D3F34" w:rsidRPr="002D3F34">
        <w:rPr>
          <w:rFonts w:ascii="Century Gothic" w:eastAsia="TeXGyreAdventor" w:hAnsi="Century Gothic" w:cs="TeXGyreAdventor"/>
          <w:sz w:val="20"/>
          <w:szCs w:val="20"/>
        </w:rPr>
        <w:t xml:space="preserve">) na sfinansowanie kosztów umowy zlecenia zawieranej z osobą fizyczną nieprowadzącą działalności gospodarczej </w:t>
      </w:r>
      <w:r w:rsidR="00AE4860" w:rsidRPr="0046477F">
        <w:rPr>
          <w:rFonts w:ascii="Century Gothic" w:eastAsia="TeXGyreAdventor" w:hAnsi="Century Gothic" w:cs="TeXGyreAdventor"/>
          <w:sz w:val="20"/>
          <w:szCs w:val="20"/>
        </w:rPr>
        <w:t xml:space="preserve">(rachunek) </w:t>
      </w:r>
      <w:r w:rsidR="002D3F34" w:rsidRPr="002D3F34">
        <w:rPr>
          <w:rFonts w:ascii="Century Gothic" w:eastAsia="TeXGyreAdventor" w:hAnsi="Century Gothic" w:cs="TeXGyreAdventor"/>
          <w:sz w:val="20"/>
          <w:szCs w:val="20"/>
        </w:rPr>
        <w:t xml:space="preserve">w celu realizacji części prac, </w:t>
      </w:r>
      <w:r w:rsidR="00957E8E">
        <w:rPr>
          <w:rFonts w:ascii="Century Gothic" w:eastAsia="TeXGyreAdventor" w:hAnsi="Century Gothic" w:cs="TeXGyreAdventor"/>
          <w:sz w:val="20"/>
          <w:szCs w:val="20"/>
        </w:rPr>
        <w:br/>
      </w:r>
      <w:r w:rsidR="002D3F34" w:rsidRPr="002D3F34">
        <w:rPr>
          <w:rFonts w:ascii="Century Gothic" w:eastAsia="TeXGyreAdventor" w:hAnsi="Century Gothic" w:cs="TeXGyreAdventor"/>
          <w:sz w:val="20"/>
          <w:szCs w:val="20"/>
        </w:rPr>
        <w:t xml:space="preserve">co do których Doświadczony Badacz nie posiada stosownej wiedzy lub umiejętności </w:t>
      </w:r>
      <w:r w:rsidR="00957E8E">
        <w:rPr>
          <w:rFonts w:ascii="Century Gothic" w:eastAsia="TeXGyreAdventor" w:hAnsi="Century Gothic" w:cs="TeXGyreAdventor"/>
          <w:sz w:val="20"/>
          <w:szCs w:val="20"/>
        </w:rPr>
        <w:br/>
      </w:r>
      <w:r w:rsidR="002D3F34" w:rsidRPr="002D3F34">
        <w:rPr>
          <w:rFonts w:ascii="Century Gothic" w:eastAsia="TeXGyreAdventor" w:hAnsi="Century Gothic" w:cs="TeXGyreAdventor"/>
          <w:sz w:val="20"/>
          <w:szCs w:val="20"/>
        </w:rPr>
        <w:t>by wykonać je samodzielnie</w:t>
      </w:r>
      <w:r w:rsidR="004309E7">
        <w:rPr>
          <w:rFonts w:ascii="Century Gothic" w:eastAsia="TeXGyreAdventor" w:hAnsi="Century Gothic" w:cs="TeXGyreAdventor"/>
          <w:sz w:val="20"/>
          <w:szCs w:val="20"/>
        </w:rPr>
        <w:t>;</w:t>
      </w:r>
    </w:p>
    <w:p w:rsidR="004309E7" w:rsidRPr="00B03660" w:rsidRDefault="004309E7" w:rsidP="002D3F34">
      <w:pPr>
        <w:widowControl w:val="0"/>
        <w:tabs>
          <w:tab w:val="left" w:pos="851"/>
        </w:tabs>
        <w:autoSpaceDE w:val="0"/>
        <w:autoSpaceDN w:val="0"/>
        <w:spacing w:before="117" w:after="0" w:line="276" w:lineRule="auto"/>
        <w:ind w:left="851" w:right="103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B03660">
        <w:rPr>
          <w:rFonts w:ascii="Century Gothic" w:eastAsia="TeXGyreAdventor" w:hAnsi="Century Gothic" w:cs="TeXGyreAdventor"/>
          <w:sz w:val="20"/>
          <w:szCs w:val="20"/>
        </w:rPr>
        <w:t>6)  na sfinansowanie kosztów zlece</w:t>
      </w:r>
      <w:r w:rsidR="00AE4860" w:rsidRPr="00B03660">
        <w:rPr>
          <w:rFonts w:ascii="Century Gothic" w:eastAsia="TeXGyreAdventor" w:hAnsi="Century Gothic" w:cs="TeXGyreAdventor"/>
          <w:sz w:val="20"/>
          <w:szCs w:val="20"/>
        </w:rPr>
        <w:t>nia</w:t>
      </w:r>
      <w:r w:rsidRPr="00B03660">
        <w:rPr>
          <w:rFonts w:ascii="Century Gothic" w:eastAsia="TeXGyreAdventor" w:hAnsi="Century Gothic" w:cs="TeXGyreAdventor"/>
          <w:sz w:val="20"/>
          <w:szCs w:val="20"/>
        </w:rPr>
        <w:t xml:space="preserve"> </w:t>
      </w:r>
      <w:r w:rsidR="00AE4860" w:rsidRPr="00B03660">
        <w:rPr>
          <w:rFonts w:ascii="Century Gothic" w:eastAsia="TeXGyreAdventor" w:hAnsi="Century Gothic" w:cs="TeXGyreAdventor"/>
          <w:sz w:val="20"/>
          <w:szCs w:val="20"/>
        </w:rPr>
        <w:t>wykonania usługi podmiotom prowadzącym działalność gospodarczą (faktura VAT).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530" w:hanging="428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3.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ab/>
        <w:t>Wsparcie finansowe nie może mieć na celu sfinansowania: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870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1) przedsięwzięć związanych z dydaktyką, a więc z założenia nie mających charakteru badań naukowych;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870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2) kosztów badań klinicznych w rozumieniu ustawy - Prawo farmaceutyczne (Dz.U. 2019 poz. 499 z </w:t>
      </w:r>
      <w:proofErr w:type="spellStart"/>
      <w:r w:rsidRPr="002D3F34">
        <w:rPr>
          <w:rFonts w:ascii="Century Gothic" w:eastAsia="TeXGyreAdventor" w:hAnsi="Century Gothic" w:cs="TeXGyreAdventor"/>
          <w:sz w:val="20"/>
          <w:szCs w:val="20"/>
        </w:rPr>
        <w:t>późn</w:t>
      </w:r>
      <w:proofErr w:type="spellEnd"/>
      <w:r w:rsidRPr="002D3F34">
        <w:rPr>
          <w:rFonts w:ascii="Century Gothic" w:eastAsia="TeXGyreAdventor" w:hAnsi="Century Gothic" w:cs="TeXGyreAdventor"/>
          <w:sz w:val="20"/>
          <w:szCs w:val="20"/>
        </w:rPr>
        <w:t>. zm.);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870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3) zawierania umów o pracę oraz umów o dzieło;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870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4) zawierania umów cywilno-prawnych z pracownikiem danej jednostki organizacyjnej GUMed oraz mających charakter badań diagnostycznych i/lub inwazyjnych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br/>
        <w:t>na pacjencie, związanych z pobieraniem materiału biologicznego (powyższe czynności mogą być wykonywane przez podmioty do tego uprawnione, np. UCK)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870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5) realizacji usług statystycznych - którym dedykowany jest osobny Program wsparcia finansowego w realizacji usług statystycznych.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40" w:lineRule="auto"/>
        <w:ind w:left="530" w:hanging="428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ab/>
        <w:t xml:space="preserve">Szczegółowe przedstawienie kosztów nieobjętych finansowaniem w ramach programu zostało określone w zestawieniu kosztów niekwalifikowanych ujętym w Katalogu Kosztów stanowiącym zał. nr 2 do niniejszego Regulaminu. 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40" w:lineRule="auto"/>
        <w:ind w:left="530" w:hanging="428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58" w:after="0" w:line="276" w:lineRule="auto"/>
        <w:ind w:left="4611"/>
        <w:outlineLvl w:val="2"/>
        <w:rPr>
          <w:rFonts w:ascii="Century Gothic" w:eastAsia="TeXGyreAdventor" w:hAnsi="Century Gothic" w:cs="TeXGyreAdventor"/>
          <w:b/>
          <w:bCs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>§ 3</w:t>
      </w:r>
    </w:p>
    <w:p w:rsidR="002D3F34" w:rsidRPr="002D3F34" w:rsidRDefault="002D3F34" w:rsidP="002D3F34">
      <w:pPr>
        <w:widowControl w:val="0"/>
        <w:tabs>
          <w:tab w:val="left" w:pos="531"/>
        </w:tabs>
        <w:autoSpaceDE w:val="0"/>
        <w:autoSpaceDN w:val="0"/>
        <w:spacing w:before="112" w:after="0" w:line="276" w:lineRule="auto"/>
        <w:ind w:left="530" w:right="102"/>
        <w:jc w:val="center"/>
        <w:rPr>
          <w:rFonts w:ascii="Century Gothic" w:eastAsia="TeXGyreAdventor" w:hAnsi="Century Gothic" w:cs="TeXGyreAdventor"/>
          <w:b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>Zasady udzielania Wsparcia finansowego</w:t>
      </w:r>
    </w:p>
    <w:p w:rsidR="002D3F34" w:rsidRPr="002D3F34" w:rsidRDefault="002D3F34" w:rsidP="002D3F34">
      <w:pPr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112" w:after="0" w:line="276" w:lineRule="auto"/>
        <w:ind w:right="10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Na zasadach określonych w niniejszym regulaminie o wsparcie finansowe mogą </w:t>
      </w:r>
      <w:r w:rsidR="00AC28FF">
        <w:rPr>
          <w:rFonts w:ascii="Century Gothic" w:eastAsia="TeXGyreAdventor" w:hAnsi="Century Gothic" w:cs="TeXGyreAdventor"/>
          <w:sz w:val="20"/>
          <w:szCs w:val="20"/>
        </w:rPr>
        <w:br/>
      </w:r>
      <w:r w:rsidR="00BA1D32" w:rsidRPr="0046477F">
        <w:rPr>
          <w:rFonts w:ascii="Century Gothic" w:eastAsia="TeXGyreAdventor" w:hAnsi="Century Gothic" w:cs="TeXGyreAdventor"/>
          <w:sz w:val="20"/>
          <w:szCs w:val="20"/>
        </w:rPr>
        <w:t xml:space="preserve">się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>ubiegać Doświadczeni Badacze Gdańskiego Uniwersytetu Medycznego, którzy w dniu składania wniosku nie są kierownikami projektów badawczych</w:t>
      </w:r>
      <w:r w:rsidR="0046477F">
        <w:rPr>
          <w:rFonts w:ascii="Century Gothic" w:eastAsia="TeXGyreAdventor" w:hAnsi="Century Gothic" w:cs="TeXGyreAdventor"/>
          <w:sz w:val="20"/>
          <w:szCs w:val="20"/>
        </w:rPr>
        <w:t>.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</w:t>
      </w:r>
    </w:p>
    <w:p w:rsidR="002D3F34" w:rsidRPr="002D3F34" w:rsidRDefault="002D3F34" w:rsidP="002D3F34">
      <w:pPr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85" w:after="0" w:line="276" w:lineRule="auto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Wsparcie finansowe przyznaje Prorektor ds. Nauki. Finansowanie przyznawane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br/>
        <w:t xml:space="preserve">jest indywidualnie, każdorazowo na wniosek Doświadczonego Badacza, na konkretny projekt.  </w:t>
      </w:r>
    </w:p>
    <w:p w:rsidR="002D3F34" w:rsidRDefault="002D3F34" w:rsidP="00D56EF1">
      <w:pPr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Środki przeznaczone na wsparcie finansowe Doświadczonych Badaczy znajdują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br/>
        <w:t>się na utworzonym w tym celu indywidualnym</w:t>
      </w:r>
      <w:r w:rsidR="00D56EF1">
        <w:rPr>
          <w:rFonts w:ascii="Century Gothic" w:eastAsia="TeXGyreAdventor" w:hAnsi="Century Gothic" w:cs="TeXGyreAdventor"/>
          <w:sz w:val="20"/>
          <w:szCs w:val="20"/>
        </w:rPr>
        <w:t xml:space="preserve"> numerze wewnętrznym projektu badawczego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, którego Kierownikiem, i zarazem dysponentem zgromadzonych na nim środków, jest Wnioskodawca. </w:t>
      </w:r>
    </w:p>
    <w:p w:rsidR="005D34A7" w:rsidRDefault="005D34A7" w:rsidP="005D34A7">
      <w:pPr>
        <w:widowControl w:val="0"/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5D34A7" w:rsidRDefault="005D34A7" w:rsidP="005D34A7">
      <w:pPr>
        <w:widowControl w:val="0"/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5D34A7" w:rsidRPr="002D3F34" w:rsidRDefault="005D34A7" w:rsidP="005D34A7">
      <w:pPr>
        <w:widowControl w:val="0"/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lastRenderedPageBreak/>
        <w:t>Wysokość przyznanego indywidualnie Finansowania zależy od:</w:t>
      </w:r>
    </w:p>
    <w:p w:rsidR="002D3F34" w:rsidRPr="002D3F34" w:rsidRDefault="002D3F34" w:rsidP="00AC28FF">
      <w:pPr>
        <w:widowControl w:val="0"/>
        <w:tabs>
          <w:tab w:val="left" w:pos="531"/>
        </w:tabs>
        <w:autoSpaceDE w:val="0"/>
        <w:autoSpaceDN w:val="0"/>
        <w:spacing w:before="107" w:after="0" w:line="276" w:lineRule="auto"/>
        <w:ind w:left="890"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1)  wysokości środków wydzielonych z Subwencji przyznanej w danym roku Gdańskiemu Uniwersytetowi Medycznemu;</w:t>
      </w:r>
    </w:p>
    <w:p w:rsidR="00AC28FF" w:rsidRPr="0046477F" w:rsidRDefault="002D3F34" w:rsidP="00AC28FF">
      <w:pPr>
        <w:widowControl w:val="0"/>
        <w:tabs>
          <w:tab w:val="left" w:pos="531"/>
        </w:tabs>
        <w:autoSpaceDE w:val="0"/>
        <w:autoSpaceDN w:val="0"/>
        <w:spacing w:before="107" w:after="0" w:line="276" w:lineRule="auto"/>
        <w:ind w:left="890"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2)  oceny merytorycznej Wniosku dokonywanej w drodze niezależnych recenzji </w:t>
      </w:r>
      <w:r w:rsidR="00AC28FF">
        <w:rPr>
          <w:rFonts w:ascii="Century Gothic" w:eastAsia="TeXGyreAdventor" w:hAnsi="Century Gothic" w:cs="TeXGyreAdventor"/>
          <w:sz w:val="20"/>
          <w:szCs w:val="20"/>
        </w:rPr>
        <w:br/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i  ustalonej listy rankingowej przez </w:t>
      </w:r>
      <w:r w:rsidRPr="0046477F">
        <w:rPr>
          <w:rFonts w:ascii="Century Gothic" w:eastAsia="TeXGyreAdventor" w:hAnsi="Century Gothic" w:cs="TeXGyreAdventor"/>
          <w:sz w:val="20"/>
          <w:szCs w:val="20"/>
        </w:rPr>
        <w:t xml:space="preserve">Członków Komisji Konkursowej. </w:t>
      </w:r>
    </w:p>
    <w:p w:rsidR="00DE7ED9" w:rsidRDefault="002D3F34" w:rsidP="002D3F34">
      <w:pPr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Środki przyznawane w ramach wsparcia finansowego są przeznaczone do wydatkowania </w:t>
      </w:r>
    </w:p>
    <w:p w:rsidR="002D3F34" w:rsidRPr="002D3F34" w:rsidRDefault="002D3F34" w:rsidP="00DE7ED9">
      <w:pPr>
        <w:ind w:firstLine="530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w </w:t>
      </w:r>
      <w:r w:rsidR="00DE7ED9">
        <w:rPr>
          <w:rFonts w:ascii="Century Gothic" w:eastAsia="TeXGyreAdventor" w:hAnsi="Century Gothic" w:cs="TeXGyreAdventor"/>
          <w:sz w:val="20"/>
          <w:szCs w:val="20"/>
        </w:rPr>
        <w:t>ciągu 12 m</w:t>
      </w:r>
      <w:r w:rsidR="00957E8E">
        <w:rPr>
          <w:rFonts w:ascii="Century Gothic" w:eastAsia="TeXGyreAdventor" w:hAnsi="Century Gothic" w:cs="TeXGyreAdventor"/>
          <w:sz w:val="20"/>
          <w:szCs w:val="20"/>
        </w:rPr>
        <w:t xml:space="preserve">iesięcy od ich przyznania.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</w:t>
      </w:r>
      <w:r w:rsidR="006348BC">
        <w:rPr>
          <w:rFonts w:ascii="Century Gothic" w:eastAsia="TeXGyreAdventor" w:hAnsi="Century Gothic" w:cs="TeXGyreAdventor"/>
          <w:sz w:val="20"/>
          <w:szCs w:val="20"/>
        </w:rPr>
        <w:t xml:space="preserve"> </w:t>
      </w:r>
    </w:p>
    <w:p w:rsidR="002D3F34" w:rsidRPr="002D3F34" w:rsidRDefault="002D3F34" w:rsidP="002D3F34">
      <w:pPr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Beneficjentów finansowania w ramach wsparcia finansowego Doświadczonych Badaczy obowiązuje ogólna zasada wydatkowania przyznanych środków w sposób celowy,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br/>
        <w:t xml:space="preserve">zgodny z przedmiotem wnioskowania, racjonalny i oszczędny, z zachowaniem zasad prawidłowego gospodarowania i rozliczania się z nich, w tym przestrzegania przepisów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br/>
        <w:t xml:space="preserve">o zamówieniach publicznych. </w:t>
      </w:r>
    </w:p>
    <w:p w:rsidR="002D3F34" w:rsidRDefault="002D3F34" w:rsidP="00957E8E">
      <w:pPr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W przypadku zleceń na wykonanie usług nie objętych procedurą przetargową, które będą finansowane w ramach niniejszego </w:t>
      </w:r>
      <w:r w:rsidR="00A30328" w:rsidRPr="006348BC">
        <w:rPr>
          <w:rFonts w:ascii="Century Gothic" w:eastAsia="TeXGyreAdventor" w:hAnsi="Century Gothic" w:cs="TeXGyreAdventor"/>
          <w:sz w:val="20"/>
          <w:szCs w:val="20"/>
        </w:rPr>
        <w:t>w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sparcia finansowego, Doświadczony Badacz zobowiązany jest dołożyć wszelkich starań, aby było przeprowadzone rozeznanie rynku właściwe dla danego rodzaju zamówienia a zebrane w jego trakcie informacje lub oferty handlowe powinny stanowić załącznik do dokumentacji postępowania. </w:t>
      </w:r>
    </w:p>
    <w:p w:rsidR="005D34A7" w:rsidRPr="00957E8E" w:rsidRDefault="005D34A7" w:rsidP="005D34A7">
      <w:pPr>
        <w:widowControl w:val="0"/>
        <w:tabs>
          <w:tab w:val="left" w:pos="531"/>
        </w:tabs>
        <w:autoSpaceDE w:val="0"/>
        <w:autoSpaceDN w:val="0"/>
        <w:spacing w:before="107" w:after="0" w:line="276" w:lineRule="auto"/>
        <w:ind w:left="530"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58" w:after="0" w:line="276" w:lineRule="auto"/>
        <w:ind w:left="4611"/>
        <w:jc w:val="both"/>
        <w:outlineLvl w:val="2"/>
        <w:rPr>
          <w:rFonts w:ascii="Century Gothic" w:eastAsia="TeXGyreAdventor" w:hAnsi="Century Gothic" w:cs="TeXGyreAdventor"/>
          <w:b/>
          <w:bCs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>§ 4</w:t>
      </w:r>
    </w:p>
    <w:p w:rsidR="002D3F34" w:rsidRPr="002D3F34" w:rsidRDefault="002D3F34" w:rsidP="002D3F34">
      <w:pPr>
        <w:widowControl w:val="0"/>
        <w:tabs>
          <w:tab w:val="left" w:pos="531"/>
        </w:tabs>
        <w:autoSpaceDE w:val="0"/>
        <w:autoSpaceDN w:val="0"/>
        <w:spacing w:before="112" w:after="0" w:line="276" w:lineRule="auto"/>
        <w:ind w:left="530" w:right="102"/>
        <w:jc w:val="center"/>
        <w:rPr>
          <w:rFonts w:ascii="Century Gothic" w:eastAsia="TeXGyreAdventor" w:hAnsi="Century Gothic" w:cs="TeXGyreAdventor"/>
          <w:b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>Wnioskowanie o udzielenie Wsparcia finansowego</w:t>
      </w:r>
    </w:p>
    <w:p w:rsidR="002D3F34" w:rsidRPr="002D3F34" w:rsidRDefault="002D3F34" w:rsidP="002D3F34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84" w:after="0" w:line="276" w:lineRule="auto"/>
        <w:ind w:right="113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Z wnioskiem do Prorektora ds. Nauki o udzielenie wsparcia finansowego mogą występować Doświadczeni Badacze. </w:t>
      </w:r>
    </w:p>
    <w:p w:rsidR="002D3F34" w:rsidRPr="002D3F34" w:rsidRDefault="002D3F34" w:rsidP="007D48E6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84" w:after="0" w:line="276" w:lineRule="auto"/>
        <w:ind w:right="113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Wnioski składane są do Biura ds. Nauki w trybie konkursowym zgodnie z terminem ogłoszonym na portalu e-naukowiec i w extranecie. </w:t>
      </w:r>
    </w:p>
    <w:p w:rsidR="002D3F34" w:rsidRPr="002D3F34" w:rsidRDefault="002D3F34" w:rsidP="007D48E6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84" w:after="0" w:line="276" w:lineRule="auto"/>
        <w:ind w:right="113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Wzór wniosku określa załącznik nr 1 do niniejszego regulaminu. </w:t>
      </w:r>
    </w:p>
    <w:p w:rsidR="002D3F34" w:rsidRPr="002D3F34" w:rsidRDefault="002D3F34" w:rsidP="002D3F34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84" w:after="0" w:line="276" w:lineRule="auto"/>
        <w:ind w:right="113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Wniosek o udzielenie wsparcia finansowego służącego rozwojowi Doświadczonych Badaczy powinien być podpisan</w:t>
      </w:r>
      <w:r w:rsidR="006348BC">
        <w:rPr>
          <w:rFonts w:ascii="Century Gothic" w:eastAsia="TeXGyreAdventor" w:hAnsi="Century Gothic" w:cs="TeXGyreAdventor"/>
          <w:sz w:val="20"/>
          <w:szCs w:val="20"/>
        </w:rPr>
        <w:t>y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przez Doświadczonego Badacza oraz przez jego przełożonego - Kierownika jednostki organizacyjnej GUMed. </w:t>
      </w:r>
    </w:p>
    <w:p w:rsidR="002D3F34" w:rsidRPr="002D3F34" w:rsidRDefault="002D3F34" w:rsidP="002D3F34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122" w:after="0" w:line="276" w:lineRule="auto"/>
        <w:ind w:right="10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Wnioski podlegają indywidualnej ocenie ze szczególnym uwzględnieniem:</w:t>
      </w:r>
    </w:p>
    <w:p w:rsidR="00443D94" w:rsidRPr="00DA5388" w:rsidRDefault="008C076D" w:rsidP="00DA5388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22" w:after="0" w:line="276" w:lineRule="auto"/>
        <w:ind w:right="10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opisu merytorycznego projektu w języku angielskim, w tym trafności doboru celu naukowego i jego znaczenia dla rozwoju dyscypliny badawczej, planu i metodyki badań oraz potencjalnego wykorzystania wyników </w:t>
      </w:r>
      <w:r w:rsidR="008853D9">
        <w:rPr>
          <w:rFonts w:ascii="Century Gothic" w:hAnsi="Century Gothic"/>
          <w:sz w:val="20"/>
          <w:szCs w:val="20"/>
        </w:rPr>
        <w:t>projektu badawczego (5</w:t>
      </w:r>
      <w:r w:rsidR="00DA5388">
        <w:rPr>
          <w:rFonts w:ascii="Century Gothic" w:hAnsi="Century Gothic"/>
          <w:sz w:val="20"/>
          <w:szCs w:val="20"/>
        </w:rPr>
        <w:t>0%),</w:t>
      </w:r>
    </w:p>
    <w:p w:rsidR="00443D94" w:rsidRPr="00443D94" w:rsidRDefault="00443D94" w:rsidP="00443D94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22" w:after="0" w:line="276" w:lineRule="auto"/>
        <w:ind w:right="102"/>
        <w:rPr>
          <w:rFonts w:ascii="Century Gothic" w:eastAsia="TeXGyreAdventor" w:hAnsi="Century Gothic" w:cs="TeXGyreAdventor"/>
          <w:sz w:val="20"/>
          <w:szCs w:val="20"/>
        </w:rPr>
      </w:pPr>
      <w:r w:rsidRPr="00443D94">
        <w:rPr>
          <w:rFonts w:ascii="Century Gothic" w:hAnsi="Century Gothic"/>
          <w:sz w:val="20"/>
          <w:szCs w:val="20"/>
        </w:rPr>
        <w:t xml:space="preserve">planowanego zakresu współpracy krajowej i/lub zagranicznej w ramach realizacji </w:t>
      </w:r>
      <w:r w:rsidR="00DA5388">
        <w:rPr>
          <w:rFonts w:ascii="Century Gothic" w:hAnsi="Century Gothic"/>
          <w:sz w:val="20"/>
          <w:szCs w:val="20"/>
        </w:rPr>
        <w:t>projektu</w:t>
      </w:r>
      <w:r w:rsidRPr="00443D94">
        <w:rPr>
          <w:rFonts w:ascii="Century Gothic" w:hAnsi="Century Gothic"/>
          <w:sz w:val="20"/>
          <w:szCs w:val="20"/>
        </w:rPr>
        <w:t xml:space="preserve"> badawczego</w:t>
      </w:r>
      <w:r w:rsidR="008853D9">
        <w:rPr>
          <w:rFonts w:ascii="Century Gothic" w:hAnsi="Century Gothic"/>
          <w:sz w:val="20"/>
          <w:szCs w:val="20"/>
        </w:rPr>
        <w:t xml:space="preserve"> (1</w:t>
      </w:r>
      <w:r w:rsidR="00DA5388">
        <w:rPr>
          <w:rFonts w:ascii="Century Gothic" w:hAnsi="Century Gothic"/>
          <w:sz w:val="20"/>
          <w:szCs w:val="20"/>
        </w:rPr>
        <w:t xml:space="preserve">0%), </w:t>
      </w:r>
    </w:p>
    <w:p w:rsidR="00443D94" w:rsidRPr="008853D9" w:rsidRDefault="00DA5388" w:rsidP="00443D94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22" w:after="0" w:line="276" w:lineRule="auto"/>
        <w:ind w:right="102"/>
        <w:rPr>
          <w:rFonts w:ascii="Century Gothic" w:eastAsia="TeXGyreAdventor" w:hAnsi="Century Gothic" w:cs="TeXGyreAdventor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8853D9">
        <w:rPr>
          <w:rFonts w:ascii="Century Gothic" w:hAnsi="Century Gothic"/>
          <w:sz w:val="20"/>
          <w:szCs w:val="20"/>
        </w:rPr>
        <w:t>orobku naukowego wnioskodawcy (30%),</w:t>
      </w:r>
    </w:p>
    <w:p w:rsidR="008853D9" w:rsidRPr="00443D94" w:rsidRDefault="008853D9" w:rsidP="00443D94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122" w:after="0" w:line="276" w:lineRule="auto"/>
        <w:ind w:right="102"/>
        <w:rPr>
          <w:rFonts w:ascii="Century Gothic" w:eastAsia="TeXGyreAdventor" w:hAnsi="Century Gothic" w:cs="TeXGyreAdventor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dotychczas zrealizowanych projektów badawczych (10%) </w:t>
      </w:r>
    </w:p>
    <w:p w:rsidR="002D3F34" w:rsidRDefault="002D3F34" w:rsidP="002D3F34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84" w:after="0" w:line="276" w:lineRule="auto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Biuro ds. Nauki może poprosić o uzupełnienie Wniosku o dodatkowe informacje. Rozpatrzeniu podlegają wyłącznie kompletne, prawidłowo złożone wnioski.</w:t>
      </w:r>
    </w:p>
    <w:p w:rsidR="00381435" w:rsidRDefault="00381435" w:rsidP="002D3F34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84" w:after="0" w:line="276" w:lineRule="auto"/>
        <w:jc w:val="both"/>
        <w:rPr>
          <w:rFonts w:ascii="Century Gothic" w:eastAsia="TeXGyreAdventor" w:hAnsi="Century Gothic" w:cs="TeXGyreAdventor"/>
          <w:sz w:val="20"/>
          <w:szCs w:val="20"/>
        </w:rPr>
      </w:pPr>
      <w:r>
        <w:rPr>
          <w:rFonts w:ascii="Century Gothic" w:eastAsia="TeXGyreAdventor" w:hAnsi="Century Gothic" w:cs="TeXGyreAdventor"/>
          <w:sz w:val="20"/>
          <w:szCs w:val="20"/>
        </w:rPr>
        <w:t>Oceny merytorycznej dokonuje Komisja Konkursowa powoływana przez Rektora spośród członków Senackiej Komisji Nauki.</w:t>
      </w:r>
    </w:p>
    <w:p w:rsidR="00381435" w:rsidRDefault="00381435" w:rsidP="002D3F34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84" w:after="0" w:line="276" w:lineRule="auto"/>
        <w:jc w:val="both"/>
        <w:rPr>
          <w:rFonts w:ascii="Century Gothic" w:eastAsia="TeXGyreAdventor" w:hAnsi="Century Gothic" w:cs="TeXGyreAdventor"/>
          <w:sz w:val="20"/>
          <w:szCs w:val="20"/>
        </w:rPr>
      </w:pPr>
      <w:r>
        <w:rPr>
          <w:rFonts w:ascii="Century Gothic" w:eastAsia="TeXGyreAdventor" w:hAnsi="Century Gothic" w:cs="TeXGyreAdventor"/>
          <w:sz w:val="20"/>
          <w:szCs w:val="20"/>
        </w:rPr>
        <w:t>Do oceny specjalistycznej wniosków mogą zostać powołani recenzenci zewnętrzni.</w:t>
      </w:r>
    </w:p>
    <w:p w:rsidR="00381435" w:rsidRDefault="00381435" w:rsidP="002D3F34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84" w:after="0" w:line="276" w:lineRule="auto"/>
        <w:jc w:val="both"/>
        <w:rPr>
          <w:rFonts w:ascii="Century Gothic" w:eastAsia="TeXGyreAdventor" w:hAnsi="Century Gothic" w:cs="TeXGyreAdventor"/>
          <w:sz w:val="20"/>
          <w:szCs w:val="20"/>
        </w:rPr>
      </w:pPr>
      <w:r>
        <w:rPr>
          <w:rFonts w:ascii="Century Gothic" w:eastAsia="TeXGyreAdventor" w:hAnsi="Century Gothic" w:cs="TeXGyreAdventor"/>
          <w:sz w:val="20"/>
          <w:szCs w:val="20"/>
        </w:rPr>
        <w:t>Wniosek otrzymuje ocenę punktową, która ma charakter pomocniczy i stanowi punkt wyjścia do dyskusji nad oceną końcową.</w:t>
      </w:r>
    </w:p>
    <w:p w:rsidR="005D34A7" w:rsidRDefault="005D34A7" w:rsidP="005D34A7">
      <w:pPr>
        <w:widowControl w:val="0"/>
        <w:tabs>
          <w:tab w:val="left" w:pos="531"/>
        </w:tabs>
        <w:autoSpaceDE w:val="0"/>
        <w:autoSpaceDN w:val="0"/>
        <w:spacing w:before="84" w:after="0" w:line="276" w:lineRule="auto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5D34A7" w:rsidRDefault="005D34A7" w:rsidP="005D34A7">
      <w:pPr>
        <w:widowControl w:val="0"/>
        <w:tabs>
          <w:tab w:val="left" w:pos="531"/>
        </w:tabs>
        <w:autoSpaceDE w:val="0"/>
        <w:autoSpaceDN w:val="0"/>
        <w:spacing w:before="84" w:after="0" w:line="276" w:lineRule="auto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381435" w:rsidRDefault="00381435" w:rsidP="002D3F34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84" w:after="0" w:line="276" w:lineRule="auto"/>
        <w:jc w:val="both"/>
        <w:rPr>
          <w:rFonts w:ascii="Century Gothic" w:eastAsia="TeXGyreAdventor" w:hAnsi="Century Gothic" w:cs="TeXGyreAdventor"/>
          <w:sz w:val="20"/>
          <w:szCs w:val="20"/>
        </w:rPr>
      </w:pPr>
      <w:r>
        <w:rPr>
          <w:rFonts w:ascii="Century Gothic" w:eastAsia="TeXGyreAdventor" w:hAnsi="Century Gothic" w:cs="TeXGyreAdventor"/>
          <w:sz w:val="20"/>
          <w:szCs w:val="20"/>
        </w:rPr>
        <w:lastRenderedPageBreak/>
        <w:t xml:space="preserve">Podstawą decyzji Komisji Konkursowej o ocenie końcowej wniosku jest jego analiza </w:t>
      </w:r>
      <w:r w:rsidR="00957E8E">
        <w:rPr>
          <w:rFonts w:ascii="Century Gothic" w:eastAsia="TeXGyreAdventor" w:hAnsi="Century Gothic" w:cs="TeXGyreAdventor"/>
          <w:sz w:val="20"/>
          <w:szCs w:val="20"/>
        </w:rPr>
        <w:br/>
      </w:r>
      <w:r>
        <w:rPr>
          <w:rFonts w:ascii="Century Gothic" w:eastAsia="TeXGyreAdventor" w:hAnsi="Century Gothic" w:cs="TeXGyreAdventor"/>
          <w:sz w:val="20"/>
          <w:szCs w:val="20"/>
        </w:rPr>
        <w:t>i przeprowadzenie dyskusji nad zasadnością finansowania wniosku, na tle innych wniosków ocenianych w konkursie.</w:t>
      </w:r>
    </w:p>
    <w:p w:rsidR="00381435" w:rsidRPr="002D3F34" w:rsidRDefault="00381435" w:rsidP="002D3F34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84" w:after="0" w:line="276" w:lineRule="auto"/>
        <w:jc w:val="both"/>
        <w:rPr>
          <w:rFonts w:ascii="Century Gothic" w:eastAsia="TeXGyreAdventor" w:hAnsi="Century Gothic" w:cs="TeXGyreAdventor"/>
          <w:sz w:val="20"/>
          <w:szCs w:val="20"/>
        </w:rPr>
      </w:pPr>
      <w:r>
        <w:rPr>
          <w:rFonts w:ascii="Century Gothic" w:eastAsia="TeXGyreAdventor" w:hAnsi="Century Gothic" w:cs="TeXGyreAdventor"/>
          <w:sz w:val="20"/>
          <w:szCs w:val="20"/>
        </w:rPr>
        <w:t>Oceną końcową wniosku jest jego pozycja na ustalonej przez Komisję Konkursową kwalifikacyjnej liście rankingowej.</w:t>
      </w:r>
    </w:p>
    <w:p w:rsidR="002D3F34" w:rsidRDefault="002D3F34" w:rsidP="00AC28FF">
      <w:pPr>
        <w:widowControl w:val="0"/>
        <w:numPr>
          <w:ilvl w:val="0"/>
          <w:numId w:val="2"/>
        </w:numPr>
        <w:tabs>
          <w:tab w:val="left" w:pos="531"/>
        </w:tabs>
        <w:autoSpaceDE w:val="0"/>
        <w:autoSpaceDN w:val="0"/>
        <w:spacing w:before="84" w:after="0" w:line="276" w:lineRule="auto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Prorektor ds. Nauki, na podstawie ustalonej listy rankingowej, podejmuje decyzję odnośnie udzielenia finansowania. Wnioskodawcy otrzymują od Prorektora ds. Nauki informację </w:t>
      </w:r>
      <w:r w:rsidR="00443D94">
        <w:rPr>
          <w:rFonts w:ascii="Century Gothic" w:eastAsia="TeXGyreAdventor" w:hAnsi="Century Gothic" w:cs="TeXGyreAdventor"/>
          <w:sz w:val="20"/>
          <w:szCs w:val="20"/>
        </w:rPr>
        <w:br/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o wysokości przyznanego Finansowania lub o odmowie przyznania wsparcia finansowego. Od podjętej decyzji nie przysługuje odwołanie. </w:t>
      </w:r>
    </w:p>
    <w:p w:rsidR="00AC28FF" w:rsidRPr="00AC28FF" w:rsidRDefault="00AC28FF" w:rsidP="00AC28FF">
      <w:pPr>
        <w:widowControl w:val="0"/>
        <w:tabs>
          <w:tab w:val="left" w:pos="531"/>
        </w:tabs>
        <w:autoSpaceDE w:val="0"/>
        <w:autoSpaceDN w:val="0"/>
        <w:spacing w:before="84" w:after="0" w:line="276" w:lineRule="auto"/>
        <w:ind w:left="530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58" w:after="0" w:line="276" w:lineRule="auto"/>
        <w:ind w:left="530"/>
        <w:outlineLvl w:val="2"/>
        <w:rPr>
          <w:rFonts w:ascii="Century Gothic" w:eastAsia="TeXGyreAdventor" w:hAnsi="Century Gothic" w:cs="TeXGyreAdventor"/>
          <w:b/>
          <w:bCs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</w: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</w: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</w: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</w: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  <w:t xml:space="preserve"> </w:t>
      </w: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  <w:t xml:space="preserve">     § 5</w:t>
      </w:r>
    </w:p>
    <w:p w:rsidR="002D3F34" w:rsidRPr="002D3F34" w:rsidRDefault="002D3F34" w:rsidP="002D3F34">
      <w:pPr>
        <w:widowControl w:val="0"/>
        <w:tabs>
          <w:tab w:val="left" w:pos="531"/>
        </w:tabs>
        <w:autoSpaceDE w:val="0"/>
        <w:autoSpaceDN w:val="0"/>
        <w:spacing w:before="112" w:after="0" w:line="276" w:lineRule="auto"/>
        <w:ind w:left="530" w:right="102"/>
        <w:jc w:val="center"/>
        <w:rPr>
          <w:rFonts w:ascii="Century Gothic" w:eastAsia="TeXGyreAdventor" w:hAnsi="Century Gothic" w:cs="TeXGyreAdventor"/>
          <w:b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>Zasady rozliczania finansowego udzielonego Wsparcia</w:t>
      </w:r>
    </w:p>
    <w:p w:rsidR="00884A09" w:rsidRDefault="00884A09" w:rsidP="002D3F34">
      <w:pPr>
        <w:widowControl w:val="0"/>
        <w:numPr>
          <w:ilvl w:val="0"/>
          <w:numId w:val="7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Beneficjent Finansowania zobowiązany jest do rozliczenia finansowego uzyskanego wsparcia</w:t>
      </w:r>
      <w:r>
        <w:rPr>
          <w:rFonts w:ascii="Century Gothic" w:eastAsia="TeXGyreAdventor" w:hAnsi="Century Gothic" w:cs="TeXGyreAdventor"/>
          <w:sz w:val="20"/>
          <w:szCs w:val="20"/>
        </w:rPr>
        <w:t>.</w:t>
      </w:r>
    </w:p>
    <w:p w:rsidR="002D3F34" w:rsidRPr="00AC28FF" w:rsidRDefault="002D3F34" w:rsidP="00AC28FF">
      <w:pPr>
        <w:widowControl w:val="0"/>
        <w:numPr>
          <w:ilvl w:val="0"/>
          <w:numId w:val="7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Podstawą rozliczenia finansowego udzielonego wsparcia jest stosowny dokument finansowy: rachunek lub opracowana na odwrocie faktura, którą należy dostarczyć</w:t>
      </w:r>
      <w:r w:rsidR="00F5656E">
        <w:rPr>
          <w:rFonts w:ascii="Century Gothic" w:eastAsia="TeXGyreAdventor" w:hAnsi="Century Gothic" w:cs="TeXGyreAdventor"/>
          <w:sz w:val="20"/>
          <w:szCs w:val="20"/>
        </w:rPr>
        <w:t xml:space="preserve"> </w:t>
      </w:r>
      <w:r w:rsidR="00AC28FF">
        <w:rPr>
          <w:rFonts w:ascii="Century Gothic" w:eastAsia="TeXGyreAdventor" w:hAnsi="Century Gothic" w:cs="TeXGyreAdventor"/>
          <w:sz w:val="20"/>
          <w:szCs w:val="20"/>
        </w:rPr>
        <w:br/>
      </w:r>
      <w:r w:rsidR="00F5656E" w:rsidRPr="00AC28FF">
        <w:rPr>
          <w:rFonts w:ascii="Century Gothic" w:eastAsia="TeXGyreAdventor" w:hAnsi="Century Gothic" w:cs="TeXGyreAdventor"/>
          <w:sz w:val="20"/>
          <w:szCs w:val="20"/>
        </w:rPr>
        <w:t>w formie papierowej</w:t>
      </w:r>
      <w:r w:rsidRPr="00AC28FF">
        <w:rPr>
          <w:rFonts w:ascii="Century Gothic" w:eastAsia="TeXGyreAdventor" w:hAnsi="Century Gothic" w:cs="TeXGyreAdventor"/>
          <w:sz w:val="20"/>
          <w:szCs w:val="20"/>
        </w:rPr>
        <w:t xml:space="preserve"> do Biura ds. Nauki</w:t>
      </w:r>
      <w:r w:rsidR="00F5656E" w:rsidRPr="00AC28FF">
        <w:rPr>
          <w:rFonts w:ascii="Century Gothic" w:eastAsia="TeXGyreAdventor" w:hAnsi="Century Gothic" w:cs="TeXGyreAdventor"/>
          <w:sz w:val="20"/>
          <w:szCs w:val="20"/>
        </w:rPr>
        <w:t xml:space="preserve">. </w:t>
      </w:r>
      <w:r w:rsidRPr="00AC28FF">
        <w:rPr>
          <w:rFonts w:ascii="Century Gothic" w:eastAsia="TeXGyreAdventor" w:hAnsi="Century Gothic" w:cs="TeXGyreAdventor"/>
          <w:sz w:val="20"/>
          <w:szCs w:val="20"/>
        </w:rPr>
        <w:t xml:space="preserve">Wersję elektroniczną faktury należy przesłać </w:t>
      </w:r>
      <w:r w:rsidR="00AC28FF">
        <w:rPr>
          <w:rFonts w:ascii="Century Gothic" w:eastAsia="TeXGyreAdventor" w:hAnsi="Century Gothic" w:cs="TeXGyreAdventor"/>
          <w:sz w:val="20"/>
          <w:szCs w:val="20"/>
        </w:rPr>
        <w:br/>
      </w:r>
      <w:r w:rsidRPr="00AC28FF">
        <w:rPr>
          <w:rFonts w:ascii="Century Gothic" w:eastAsia="TeXGyreAdventor" w:hAnsi="Century Gothic" w:cs="TeXGyreAdventor"/>
          <w:sz w:val="20"/>
          <w:szCs w:val="20"/>
        </w:rPr>
        <w:t xml:space="preserve">na adres: faktury@gumed.edu.pl </w:t>
      </w:r>
      <w:r w:rsidR="00F5656E" w:rsidRPr="00AC28FF">
        <w:rPr>
          <w:rFonts w:ascii="Century Gothic" w:eastAsia="TeXGyreAdventor" w:hAnsi="Century Gothic" w:cs="TeXGyreAdventor"/>
          <w:sz w:val="20"/>
          <w:szCs w:val="20"/>
        </w:rPr>
        <w:t xml:space="preserve">wraz </w:t>
      </w:r>
      <w:r w:rsidRPr="00AC28FF">
        <w:rPr>
          <w:rFonts w:ascii="Century Gothic" w:eastAsia="TeXGyreAdventor" w:hAnsi="Century Gothic" w:cs="TeXGyreAdventor"/>
          <w:sz w:val="20"/>
          <w:szCs w:val="20"/>
        </w:rPr>
        <w:t xml:space="preserve">z załączonym opisem. </w:t>
      </w:r>
    </w:p>
    <w:p w:rsidR="002D3F34" w:rsidRDefault="002D3F34" w:rsidP="00F5656E">
      <w:pPr>
        <w:widowControl w:val="0"/>
        <w:numPr>
          <w:ilvl w:val="0"/>
          <w:numId w:val="7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Wszystkie faktury i rachunki powinny być wystawione na dane Uczelni tj. Gdański Uniwersytet Medyczny ul. M. Skłodowskiej - Curie 3a, 80-210 Gdańsk NIP: 584 - 09 - 55 - 985</w:t>
      </w:r>
      <w:r w:rsidR="00AC28FF">
        <w:rPr>
          <w:rFonts w:ascii="Century Gothic" w:eastAsia="TeXGyreAdventor" w:hAnsi="Century Gothic" w:cs="TeXGyreAdventor"/>
          <w:sz w:val="20"/>
          <w:szCs w:val="20"/>
        </w:rPr>
        <w:t>.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</w:t>
      </w:r>
    </w:p>
    <w:p w:rsidR="005D34A7" w:rsidRPr="00F5656E" w:rsidRDefault="005D34A7" w:rsidP="005D34A7">
      <w:pPr>
        <w:widowControl w:val="0"/>
        <w:tabs>
          <w:tab w:val="left" w:pos="531"/>
        </w:tabs>
        <w:autoSpaceDE w:val="0"/>
        <w:autoSpaceDN w:val="0"/>
        <w:spacing w:before="107" w:after="0" w:line="276" w:lineRule="auto"/>
        <w:ind w:left="530"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58" w:after="0" w:line="276" w:lineRule="auto"/>
        <w:ind w:left="530"/>
        <w:outlineLvl w:val="2"/>
        <w:rPr>
          <w:rFonts w:ascii="Century Gothic" w:eastAsia="TeXGyreAdventor" w:hAnsi="Century Gothic" w:cs="TeXGyreAdventor"/>
          <w:b/>
          <w:bCs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</w: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</w: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</w: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</w: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</w: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ab/>
        <w:t xml:space="preserve">      § 6</w:t>
      </w:r>
    </w:p>
    <w:p w:rsidR="002D3F34" w:rsidRPr="002D3F34" w:rsidRDefault="002D3F34" w:rsidP="002D3F34">
      <w:pPr>
        <w:widowControl w:val="0"/>
        <w:tabs>
          <w:tab w:val="left" w:pos="531"/>
        </w:tabs>
        <w:autoSpaceDE w:val="0"/>
        <w:autoSpaceDN w:val="0"/>
        <w:spacing w:before="112" w:after="0" w:line="276" w:lineRule="auto"/>
        <w:ind w:left="530" w:right="102"/>
        <w:jc w:val="center"/>
        <w:rPr>
          <w:rFonts w:ascii="Century Gothic" w:eastAsia="TeXGyreAdventor" w:hAnsi="Century Gothic" w:cs="TeXGyreAdventor"/>
          <w:b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>Zasady rozliczania merytorycznego udzielonego Wsparcia</w:t>
      </w:r>
    </w:p>
    <w:p w:rsidR="002D3F34" w:rsidRPr="002D3F34" w:rsidRDefault="002D3F34" w:rsidP="002D3F34">
      <w:pPr>
        <w:widowControl w:val="0"/>
        <w:numPr>
          <w:ilvl w:val="0"/>
          <w:numId w:val="5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Rozliczeniem otrzymanego wsparcia finansowego jest złożenie wniosku grantowego </w:t>
      </w:r>
      <w:r w:rsidR="00731276">
        <w:rPr>
          <w:rFonts w:ascii="Century Gothic" w:eastAsia="TeXGyreAdventor" w:hAnsi="Century Gothic" w:cs="TeXGyreAdventor"/>
          <w:sz w:val="20"/>
          <w:szCs w:val="20"/>
        </w:rPr>
        <w:br/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do instytucji zewnętrznej finansującej badania naukowe (np. NCN) i/lub opublikowanie wyników badań w postaci artykułu oryginalnego w czasopiśmie z pierwszego </w:t>
      </w:r>
      <w:proofErr w:type="spellStart"/>
      <w:r w:rsidRPr="002D3F34">
        <w:rPr>
          <w:rFonts w:ascii="Century Gothic" w:eastAsia="TeXGyreAdventor" w:hAnsi="Century Gothic" w:cs="TeXGyreAdventor"/>
          <w:sz w:val="20"/>
          <w:szCs w:val="20"/>
        </w:rPr>
        <w:t>kwartylu</w:t>
      </w:r>
      <w:proofErr w:type="spellEnd"/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(Q1) wskaźnika </w:t>
      </w:r>
      <w:proofErr w:type="spellStart"/>
      <w:r w:rsidRPr="002D3F34">
        <w:rPr>
          <w:rFonts w:ascii="Century Gothic" w:eastAsia="TeXGyreAdventor" w:hAnsi="Century Gothic" w:cs="TeXGyreAdventor"/>
          <w:sz w:val="20"/>
          <w:szCs w:val="20"/>
        </w:rPr>
        <w:t>Impact</w:t>
      </w:r>
      <w:proofErr w:type="spellEnd"/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</w:t>
      </w:r>
      <w:proofErr w:type="spellStart"/>
      <w:r w:rsidRPr="002D3F34">
        <w:rPr>
          <w:rFonts w:ascii="Century Gothic" w:eastAsia="TeXGyreAdventor" w:hAnsi="Century Gothic" w:cs="TeXGyreAdventor"/>
          <w:sz w:val="20"/>
          <w:szCs w:val="20"/>
        </w:rPr>
        <w:t>Factor</w:t>
      </w:r>
      <w:proofErr w:type="spellEnd"/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(IF). Rozliczenie następuje w terminie do 6 miesięcy </w:t>
      </w:r>
      <w:r w:rsidR="009378A6">
        <w:rPr>
          <w:rFonts w:ascii="Century Gothic" w:eastAsia="TeXGyreAdventor" w:hAnsi="Century Gothic" w:cs="TeXGyreAdventor"/>
          <w:sz w:val="20"/>
          <w:szCs w:val="20"/>
        </w:rPr>
        <w:br/>
      </w:r>
      <w:r w:rsidRPr="002D3F34">
        <w:rPr>
          <w:rFonts w:ascii="Century Gothic" w:eastAsia="TeXGyreAdventor" w:hAnsi="Century Gothic" w:cs="TeXGyreAdventor"/>
          <w:sz w:val="20"/>
          <w:szCs w:val="20"/>
        </w:rPr>
        <w:t>od zakończenia projektu.</w:t>
      </w:r>
      <w:r w:rsidR="009378A6">
        <w:rPr>
          <w:rFonts w:ascii="Century Gothic" w:eastAsia="TeXGyreAdventor" w:hAnsi="Century Gothic" w:cs="TeXGyreAdventor"/>
          <w:sz w:val="20"/>
          <w:szCs w:val="20"/>
        </w:rPr>
        <w:t xml:space="preserve"> </w:t>
      </w:r>
      <w:r w:rsidR="009378A6" w:rsidRPr="009378A6">
        <w:rPr>
          <w:rFonts w:ascii="Century Gothic" w:eastAsia="TeXGyreAdventor" w:hAnsi="Century Gothic" w:cs="TeXGyreAdventor"/>
          <w:sz w:val="20"/>
          <w:szCs w:val="20"/>
          <w:u w:val="single"/>
        </w:rPr>
        <w:t xml:space="preserve">W uzasadnionych przypadkach termin rozliczenia może ulec wydłużeniu do 12 miesięcy. </w:t>
      </w:r>
    </w:p>
    <w:p w:rsidR="002D3F34" w:rsidRPr="002D3F34" w:rsidRDefault="002D3F34" w:rsidP="002D3F34">
      <w:pPr>
        <w:widowControl w:val="0"/>
        <w:numPr>
          <w:ilvl w:val="0"/>
          <w:numId w:val="5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Beneficjent Finansowania jest zobowiązany do sporządzania za pośrednictwem portalu </w:t>
      </w:r>
      <w:proofErr w:type="spellStart"/>
      <w:r w:rsidRPr="002D3F34">
        <w:rPr>
          <w:rFonts w:ascii="Century Gothic" w:eastAsia="TeXGyreAdventor" w:hAnsi="Century Gothic" w:cs="TeXGyreAdventor"/>
          <w:sz w:val="20"/>
          <w:szCs w:val="20"/>
        </w:rPr>
        <w:t>eNaukowiec</w:t>
      </w:r>
      <w:proofErr w:type="spellEnd"/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 Raportu za miniony rok kalendarzowy opisującego wykorzystanie udzielonego w danym roku wsparcia finansowego i złożenia w Biurze ds. Nauki,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br/>
        <w:t xml:space="preserve">w wyznaczonym terminie, wydrukowanego, podpisanego egzemplarza </w:t>
      </w:r>
      <w:r w:rsidR="00731276">
        <w:rPr>
          <w:rFonts w:ascii="Century Gothic" w:eastAsia="TeXGyreAdventor" w:hAnsi="Century Gothic" w:cs="TeXGyreAdventor"/>
          <w:sz w:val="20"/>
          <w:szCs w:val="20"/>
        </w:rPr>
        <w:br/>
      </w:r>
      <w:r w:rsidRPr="002D3F34">
        <w:rPr>
          <w:rFonts w:ascii="Century Gothic" w:eastAsia="TeXGyreAdventor" w:hAnsi="Century Gothic" w:cs="TeXGyreAdventor"/>
          <w:sz w:val="20"/>
          <w:szCs w:val="20"/>
        </w:rPr>
        <w:t>wraz z wymaganymi załącznikami.</w:t>
      </w:r>
      <w:r w:rsidR="00177471">
        <w:rPr>
          <w:rFonts w:ascii="Century Gothic" w:eastAsia="TeXGyreAdventor" w:hAnsi="Century Gothic" w:cs="TeXGyreAdventor"/>
          <w:sz w:val="20"/>
          <w:szCs w:val="20"/>
        </w:rPr>
        <w:t xml:space="preserve"> </w:t>
      </w:r>
      <w:r w:rsidR="00177471" w:rsidRPr="00731276">
        <w:rPr>
          <w:rFonts w:ascii="Century Gothic" w:eastAsia="TeXGyreAdventor" w:hAnsi="Century Gothic" w:cs="TeXGyreAdventor"/>
          <w:sz w:val="20"/>
          <w:szCs w:val="20"/>
        </w:rPr>
        <w:t>Dopuszczalne jest również przesłanie podpisanego dokumentu drogą elektroniczną, w postaci skanu.</w:t>
      </w:r>
      <w:r w:rsidRPr="00731276">
        <w:rPr>
          <w:rFonts w:ascii="Century Gothic" w:eastAsia="TeXGyreAdventor" w:hAnsi="Century Gothic" w:cs="TeXGyreAdventor"/>
          <w:sz w:val="20"/>
          <w:szCs w:val="20"/>
        </w:rPr>
        <w:t xml:space="preserve"> </w:t>
      </w:r>
      <w:r w:rsidRPr="002D3F34">
        <w:rPr>
          <w:rFonts w:ascii="Century Gothic" w:eastAsia="TeXGyreAdventor" w:hAnsi="Century Gothic" w:cs="Times New Roman"/>
          <w:sz w:val="20"/>
          <w:szCs w:val="20"/>
        </w:rPr>
        <w:t xml:space="preserve">Wzór Raportu stanowi załącznik nr 3 </w:t>
      </w:r>
      <w:r w:rsidR="00731276">
        <w:rPr>
          <w:rFonts w:ascii="Century Gothic" w:eastAsia="TeXGyreAdventor" w:hAnsi="Century Gothic" w:cs="Times New Roman"/>
          <w:sz w:val="20"/>
          <w:szCs w:val="20"/>
        </w:rPr>
        <w:br/>
      </w:r>
      <w:r w:rsidRPr="002D3F34">
        <w:rPr>
          <w:rFonts w:ascii="Century Gothic" w:eastAsia="TeXGyreAdventor" w:hAnsi="Century Gothic" w:cs="Times New Roman"/>
          <w:sz w:val="20"/>
          <w:szCs w:val="20"/>
        </w:rPr>
        <w:t xml:space="preserve">do niniejszego Regulaminu. </w:t>
      </w:r>
    </w:p>
    <w:p w:rsidR="002D3F34" w:rsidRPr="002D3F34" w:rsidRDefault="002D3F34" w:rsidP="002D3F34">
      <w:pPr>
        <w:widowControl w:val="0"/>
        <w:numPr>
          <w:ilvl w:val="0"/>
          <w:numId w:val="5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Złożenie raportu z realizacji przedsięwzięć objętych Wsparciem stanowi podstawę rozliczenia merytorycznego udzielonego Wsparcia finansowego. </w:t>
      </w:r>
    </w:p>
    <w:p w:rsidR="002D3F34" w:rsidRPr="002D3F34" w:rsidRDefault="002D3F34" w:rsidP="002D3F34">
      <w:pPr>
        <w:widowControl w:val="0"/>
        <w:numPr>
          <w:ilvl w:val="0"/>
          <w:numId w:val="5"/>
        </w:numPr>
        <w:tabs>
          <w:tab w:val="left" w:pos="531"/>
        </w:tabs>
        <w:autoSpaceDE w:val="0"/>
        <w:autoSpaceDN w:val="0"/>
        <w:spacing w:before="120" w:after="0" w:line="276" w:lineRule="auto"/>
        <w:ind w:right="108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Prorektor ds. Nauki zastrzega sobie prawo do wezwania Wnioskodawcy do złożenia wyjaśnień dotyczących wykorzystania udzielonego Finansowania w bieżącym roku kalendarzowym.</w:t>
      </w:r>
    </w:p>
    <w:p w:rsidR="002D3F34" w:rsidRDefault="002D3F34" w:rsidP="002D3F34">
      <w:pPr>
        <w:widowControl w:val="0"/>
        <w:numPr>
          <w:ilvl w:val="0"/>
          <w:numId w:val="5"/>
        </w:numPr>
        <w:tabs>
          <w:tab w:val="left" w:pos="531"/>
        </w:tabs>
        <w:autoSpaceDE w:val="0"/>
        <w:autoSpaceDN w:val="0"/>
        <w:spacing w:before="121" w:after="0" w:line="276" w:lineRule="auto"/>
        <w:ind w:right="110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Prorektor ds. Nauki może zwrócić się do beneficjenta Finansowania o uzupełnienie Raportu. Beneficjent Finansowania zobowiązany jest dokonać wymaganych uzupełnień w ciągu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br/>
        <w:t>7 dni roboczych od dnia zgłoszenia takiej</w:t>
      </w:r>
      <w:r w:rsidRPr="002D3F34">
        <w:rPr>
          <w:rFonts w:ascii="Century Gothic" w:eastAsia="TeXGyreAdventor" w:hAnsi="Century Gothic" w:cs="TeXGyreAdventor"/>
          <w:spacing w:val="-5"/>
          <w:sz w:val="20"/>
          <w:szCs w:val="20"/>
        </w:rPr>
        <w:t xml:space="preserve"> 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>konieczności.</w:t>
      </w:r>
    </w:p>
    <w:p w:rsidR="005D34A7" w:rsidRDefault="005D34A7" w:rsidP="005D34A7">
      <w:pPr>
        <w:widowControl w:val="0"/>
        <w:tabs>
          <w:tab w:val="left" w:pos="531"/>
        </w:tabs>
        <w:autoSpaceDE w:val="0"/>
        <w:autoSpaceDN w:val="0"/>
        <w:spacing w:before="121" w:after="0" w:line="276" w:lineRule="auto"/>
        <w:ind w:right="110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5D34A7" w:rsidRPr="002D3F34" w:rsidRDefault="005D34A7" w:rsidP="005D34A7">
      <w:pPr>
        <w:widowControl w:val="0"/>
        <w:tabs>
          <w:tab w:val="left" w:pos="531"/>
        </w:tabs>
        <w:autoSpaceDE w:val="0"/>
        <w:autoSpaceDN w:val="0"/>
        <w:spacing w:before="121" w:after="0" w:line="276" w:lineRule="auto"/>
        <w:ind w:right="110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F5656E" w:rsidRDefault="002D3F34" w:rsidP="00F5656E">
      <w:pPr>
        <w:widowControl w:val="0"/>
        <w:numPr>
          <w:ilvl w:val="0"/>
          <w:numId w:val="5"/>
        </w:numPr>
        <w:tabs>
          <w:tab w:val="left" w:pos="530"/>
          <w:tab w:val="left" w:pos="531"/>
        </w:tabs>
        <w:autoSpaceDE w:val="0"/>
        <w:autoSpaceDN w:val="0"/>
        <w:spacing w:before="123" w:after="0" w:line="276" w:lineRule="auto"/>
        <w:ind w:right="111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lastRenderedPageBreak/>
        <w:t xml:space="preserve">Oceny i zatwierdzenia </w:t>
      </w:r>
      <w:r w:rsidR="00731276">
        <w:rPr>
          <w:rFonts w:ascii="Century Gothic" w:eastAsia="TeXGyreAdventor" w:hAnsi="Century Gothic" w:cs="TeXGyreAdventor"/>
          <w:sz w:val="20"/>
          <w:szCs w:val="20"/>
        </w:rPr>
        <w:t>r</w:t>
      </w: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aportów dokonuje Prorektor ds. Nauki z pomocą Biura ds. Nauki, </w:t>
      </w:r>
    </w:p>
    <w:p w:rsidR="005D34A7" w:rsidRDefault="002D3F34" w:rsidP="00F5656E">
      <w:pPr>
        <w:ind w:firstLine="530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F5656E">
        <w:rPr>
          <w:rFonts w:ascii="Century Gothic" w:eastAsia="TeXGyreAdventor" w:hAnsi="Century Gothic" w:cs="TeXGyreAdventor"/>
          <w:sz w:val="20"/>
          <w:szCs w:val="20"/>
        </w:rPr>
        <w:t>który decyduje o przyjęciu bądź nie</w:t>
      </w:r>
      <w:r w:rsidRPr="00F5656E">
        <w:rPr>
          <w:rFonts w:ascii="Century Gothic" w:eastAsia="TeXGyreAdventor" w:hAnsi="Century Gothic" w:cs="TeXGyreAdventor"/>
          <w:spacing w:val="-7"/>
          <w:sz w:val="20"/>
          <w:szCs w:val="20"/>
        </w:rPr>
        <w:t xml:space="preserve"> </w:t>
      </w:r>
      <w:r w:rsidRPr="00F5656E">
        <w:rPr>
          <w:rFonts w:ascii="Century Gothic" w:eastAsia="TeXGyreAdventor" w:hAnsi="Century Gothic" w:cs="TeXGyreAdventor"/>
          <w:sz w:val="20"/>
          <w:szCs w:val="20"/>
        </w:rPr>
        <w:t>Raportu.</w:t>
      </w:r>
      <w:r w:rsidR="00F5656E">
        <w:rPr>
          <w:rFonts w:ascii="Century Gothic" w:eastAsia="TeXGyreAdventor" w:hAnsi="Century Gothic" w:cs="TeXGyreAdventor"/>
          <w:sz w:val="20"/>
          <w:szCs w:val="20"/>
        </w:rPr>
        <w:t xml:space="preserve"> </w:t>
      </w:r>
    </w:p>
    <w:p w:rsidR="005D34A7" w:rsidRPr="002D3F34" w:rsidRDefault="005D34A7" w:rsidP="00F5656E">
      <w:pPr>
        <w:ind w:firstLine="530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69" w:after="0" w:line="276" w:lineRule="auto"/>
        <w:ind w:left="4611"/>
        <w:outlineLvl w:val="2"/>
        <w:rPr>
          <w:rFonts w:ascii="Century Gothic" w:eastAsia="TeXGyreAdventor" w:hAnsi="Century Gothic" w:cs="TeXGyreAdventor"/>
          <w:b/>
          <w:bCs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>§ 7</w:t>
      </w:r>
    </w:p>
    <w:p w:rsidR="002D3F34" w:rsidRPr="002D3F34" w:rsidRDefault="002D3F34" w:rsidP="002D3F34">
      <w:pPr>
        <w:widowControl w:val="0"/>
        <w:tabs>
          <w:tab w:val="left" w:pos="531"/>
        </w:tabs>
        <w:autoSpaceDE w:val="0"/>
        <w:autoSpaceDN w:val="0"/>
        <w:spacing w:before="112" w:after="0" w:line="276" w:lineRule="auto"/>
        <w:ind w:left="530" w:right="102"/>
        <w:jc w:val="center"/>
        <w:rPr>
          <w:rFonts w:ascii="Century Gothic" w:eastAsia="TeXGyreAdventor" w:hAnsi="Century Gothic" w:cs="TeXGyreAdventor"/>
          <w:b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sz w:val="20"/>
          <w:szCs w:val="20"/>
        </w:rPr>
        <w:t>Postanowienia końcowe</w:t>
      </w:r>
    </w:p>
    <w:p w:rsidR="002D3F34" w:rsidRPr="002D3F34" w:rsidRDefault="002D3F34" w:rsidP="002D3F34">
      <w:pPr>
        <w:widowControl w:val="0"/>
        <w:numPr>
          <w:ilvl w:val="0"/>
          <w:numId w:val="6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Kierowników Jednostek organizacyjnych GUMed, których pracownikom udzielono wsparcia finansowego w ramach programu, zobowiązuje się do sprawowania bezpośredniej kontroli nad realizacją przedmiotu wsparcia, wynikającej z podstawowych obowiązków kierowniczych.</w:t>
      </w:r>
    </w:p>
    <w:p w:rsidR="002D3F34" w:rsidRPr="002D3F34" w:rsidRDefault="002D3F34" w:rsidP="002D3F34">
      <w:pPr>
        <w:widowControl w:val="0"/>
        <w:numPr>
          <w:ilvl w:val="0"/>
          <w:numId w:val="6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Wszystkie osoby biorące udział w realizacji przedmiotu udzielonego wsparcia finansowego zobowiązuje się do przestrzegania zasad określonych w niniejszym Regulaminie.</w:t>
      </w:r>
    </w:p>
    <w:p w:rsidR="002D3F34" w:rsidRDefault="002D3F34" w:rsidP="005D34A7">
      <w:pPr>
        <w:widowControl w:val="0"/>
        <w:numPr>
          <w:ilvl w:val="0"/>
          <w:numId w:val="6"/>
        </w:numPr>
        <w:tabs>
          <w:tab w:val="left" w:pos="531"/>
        </w:tabs>
        <w:autoSpaceDE w:val="0"/>
        <w:autoSpaceDN w:val="0"/>
        <w:spacing w:before="107" w:after="0" w:line="276" w:lineRule="auto"/>
        <w:ind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Wszelkie kwestie niewymienione w niniejszym Regulaminie podlegają indywidualnemu rozpatrzeniu i decyzji Prorektora ds. Nauki. </w:t>
      </w:r>
    </w:p>
    <w:p w:rsidR="005D34A7" w:rsidRPr="005D34A7" w:rsidRDefault="005D34A7" w:rsidP="005D34A7">
      <w:pPr>
        <w:widowControl w:val="0"/>
        <w:tabs>
          <w:tab w:val="left" w:pos="531"/>
        </w:tabs>
        <w:autoSpaceDE w:val="0"/>
        <w:autoSpaceDN w:val="0"/>
        <w:spacing w:before="107" w:after="0" w:line="276" w:lineRule="auto"/>
        <w:ind w:left="530" w:right="112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68" w:after="0" w:line="276" w:lineRule="auto"/>
        <w:ind w:left="530" w:right="88"/>
        <w:jc w:val="center"/>
        <w:outlineLvl w:val="2"/>
        <w:rPr>
          <w:rFonts w:ascii="Century Gothic" w:eastAsia="TeXGyreAdventor" w:hAnsi="Century Gothic" w:cs="TeXGyreAdventor"/>
          <w:b/>
          <w:bCs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b/>
          <w:bCs/>
          <w:sz w:val="20"/>
          <w:szCs w:val="20"/>
        </w:rPr>
        <w:t>§ 8</w:t>
      </w:r>
    </w:p>
    <w:p w:rsidR="002D3F34" w:rsidRPr="002D3F34" w:rsidRDefault="002D3F34" w:rsidP="002D3F34">
      <w:pPr>
        <w:widowControl w:val="0"/>
        <w:numPr>
          <w:ilvl w:val="0"/>
          <w:numId w:val="8"/>
        </w:numPr>
        <w:tabs>
          <w:tab w:val="left" w:pos="531"/>
        </w:tabs>
        <w:autoSpaceDE w:val="0"/>
        <w:autoSpaceDN w:val="0"/>
        <w:spacing w:before="75" w:after="0" w:line="276" w:lineRule="auto"/>
        <w:ind w:right="150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Regulamin wchodzi w życie z dniem ogłoszenia. </w:t>
      </w:r>
    </w:p>
    <w:p w:rsidR="00443D94" w:rsidRDefault="00443D94" w:rsidP="00F5656E">
      <w:pPr>
        <w:widowControl w:val="0"/>
        <w:autoSpaceDE w:val="0"/>
        <w:autoSpaceDN w:val="0"/>
        <w:spacing w:before="75" w:after="0" w:line="276" w:lineRule="auto"/>
        <w:ind w:right="4743"/>
        <w:rPr>
          <w:rFonts w:ascii="Century Gothic" w:eastAsia="TeXGyreAdventor" w:hAnsi="Century Gothic" w:cs="TeXGyreAdventor"/>
          <w:sz w:val="20"/>
          <w:szCs w:val="20"/>
        </w:rPr>
      </w:pPr>
    </w:p>
    <w:p w:rsidR="00443D94" w:rsidRPr="002D3F34" w:rsidRDefault="00443D94" w:rsidP="00B03660">
      <w:pPr>
        <w:widowControl w:val="0"/>
        <w:autoSpaceDE w:val="0"/>
        <w:autoSpaceDN w:val="0"/>
        <w:spacing w:before="75" w:after="0" w:line="276" w:lineRule="auto"/>
        <w:ind w:right="4743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75" w:after="0" w:line="276" w:lineRule="auto"/>
        <w:ind w:left="567" w:right="4743" w:hanging="283"/>
        <w:jc w:val="center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530" w:hanging="814"/>
        <w:jc w:val="both"/>
        <w:rPr>
          <w:rFonts w:ascii="Century Gothic" w:eastAsia="TeXGyreAdventor" w:hAnsi="Century Gothic" w:cs="TeXGyreAdventor"/>
          <w:sz w:val="20"/>
          <w:szCs w:val="20"/>
          <w:u w:val="single"/>
        </w:rPr>
      </w:pPr>
      <w:r w:rsidRPr="002D3F34">
        <w:rPr>
          <w:rFonts w:ascii="Century Gothic" w:eastAsia="TeXGyreAdventor" w:hAnsi="Century Gothic" w:cs="TeXGyreAdventor"/>
          <w:sz w:val="20"/>
          <w:szCs w:val="20"/>
          <w:u w:val="single"/>
        </w:rPr>
        <w:t xml:space="preserve">Spis załączników: 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142" w:hanging="428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Załącznik nr 1 - Wniosek o udzielenie wsparcia finansowego służącego rozwojowi Doświadczonych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142" w:hanging="428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Badaczy. 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142" w:hanging="428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>Załącznik nr 2 - Katalog kosztów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142" w:hanging="428"/>
        <w:jc w:val="both"/>
        <w:rPr>
          <w:rFonts w:ascii="Century Gothic" w:eastAsia="TeXGyreAdventor" w:hAnsi="Century Gothic" w:cs="TeXGyreAdventor"/>
          <w:sz w:val="20"/>
          <w:szCs w:val="20"/>
        </w:rPr>
      </w:pPr>
      <w:r w:rsidRPr="002D3F34">
        <w:rPr>
          <w:rFonts w:ascii="Century Gothic" w:eastAsia="TeXGyreAdventor" w:hAnsi="Century Gothic" w:cs="TeXGyreAdventor"/>
          <w:sz w:val="20"/>
          <w:szCs w:val="20"/>
        </w:rPr>
        <w:t xml:space="preserve">Załącznik nr 3 - Raport </w:t>
      </w: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142" w:hanging="428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74" w:after="0" w:line="276" w:lineRule="auto"/>
        <w:ind w:left="142" w:hanging="428"/>
        <w:jc w:val="both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75" w:after="0" w:line="276" w:lineRule="auto"/>
        <w:ind w:left="567" w:right="4743" w:hanging="283"/>
        <w:jc w:val="center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before="75" w:after="0" w:line="276" w:lineRule="auto"/>
        <w:ind w:left="567" w:right="4743" w:hanging="283"/>
        <w:rPr>
          <w:rFonts w:ascii="Century Gothic" w:eastAsia="TeXGyreAdventor" w:hAnsi="Century Gothic" w:cs="TeXGyreAdventor"/>
          <w:sz w:val="20"/>
          <w:szCs w:val="20"/>
        </w:rPr>
      </w:pPr>
    </w:p>
    <w:p w:rsidR="002D3F34" w:rsidRPr="002D3F34" w:rsidRDefault="002D3F34" w:rsidP="002D3F34">
      <w:pPr>
        <w:widowControl w:val="0"/>
        <w:autoSpaceDE w:val="0"/>
        <w:autoSpaceDN w:val="0"/>
        <w:spacing w:after="0" w:line="240" w:lineRule="auto"/>
        <w:rPr>
          <w:rFonts w:ascii="TeXGyreAdventor" w:eastAsia="TeXGyreAdventor" w:hAnsi="TeXGyreAdventor" w:cs="TeXGyreAdventor"/>
        </w:rPr>
      </w:pPr>
    </w:p>
    <w:p w:rsidR="00C828AE" w:rsidRDefault="00C828AE"/>
    <w:sectPr w:rsidR="00C828AE" w:rsidSect="002E2391">
      <w:headerReference w:type="default" r:id="rId8"/>
      <w:footerReference w:type="default" r:id="rId9"/>
      <w:pgSz w:w="11910" w:h="16840"/>
      <w:pgMar w:top="1134" w:right="1202" w:bottom="567" w:left="1202" w:header="284" w:footer="6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A2" w:rsidRDefault="009428A2">
      <w:pPr>
        <w:spacing w:after="0" w:line="240" w:lineRule="auto"/>
      </w:pPr>
      <w:r>
        <w:separator/>
      </w:r>
    </w:p>
  </w:endnote>
  <w:endnote w:type="continuationSeparator" w:id="0">
    <w:p w:rsidR="009428A2" w:rsidRDefault="0094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XGyreAdventor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B53" w:rsidRDefault="0011281F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10113645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53" w:rsidRDefault="00E75BF0">
                          <w:pPr>
                            <w:spacing w:line="203" w:lineRule="exact"/>
                            <w:ind w:left="60"/>
                            <w:rPr>
                              <w:rFonts w:ascii="Carlito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8D3673">
                            <w:rPr>
                              <w:rFonts w:ascii="Carlito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1639">
                            <w:rPr>
                              <w:rFonts w:ascii="Carlito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5pt;margin-top:796.35pt;width:10.6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zrrw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" filled="f" stroked="f">
              <v:textbox inset="0,0,0,0">
                <w:txbxContent>
                  <w:p w:rsidR="00291B53" w:rsidRDefault="00E75BF0">
                    <w:pPr>
                      <w:spacing w:line="203" w:lineRule="exact"/>
                      <w:ind w:left="60"/>
                      <w:rPr>
                        <w:rFonts w:ascii="Carlito"/>
                        <w:sz w:val="18"/>
                      </w:rPr>
                    </w:pPr>
                    <w:r>
                      <w:fldChar w:fldCharType="begin"/>
                    </w:r>
                    <w:r w:rsidR="008D3673">
                      <w:rPr>
                        <w:rFonts w:ascii="Carlito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1639">
                      <w:rPr>
                        <w:rFonts w:ascii="Carlito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A2" w:rsidRDefault="009428A2">
      <w:pPr>
        <w:spacing w:after="0" w:line="240" w:lineRule="auto"/>
      </w:pPr>
      <w:r>
        <w:separator/>
      </w:r>
    </w:p>
  </w:footnote>
  <w:footnote w:type="continuationSeparator" w:id="0">
    <w:p w:rsidR="009428A2" w:rsidRDefault="0094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B53" w:rsidRDefault="008D3673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180339</wp:posOffset>
          </wp:positionV>
          <wp:extent cx="1518920" cy="523142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8920" cy="523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8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4695825</wp:posOffset>
              </wp:positionH>
              <wp:positionV relativeFrom="page">
                <wp:posOffset>436245</wp:posOffset>
              </wp:positionV>
              <wp:extent cx="2049145" cy="275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53" w:rsidRDefault="009428A2">
                          <w:pPr>
                            <w:spacing w:before="15" w:line="201" w:lineRule="auto"/>
                            <w:ind w:left="147" w:hanging="12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34.35pt;width:161.35pt;height:2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hU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" filled="f" stroked="f">
              <v:textbox inset="0,0,0,0">
                <w:txbxContent>
                  <w:p w:rsidR="00291B53" w:rsidRDefault="00E1435F">
                    <w:pPr>
                      <w:spacing w:before="15" w:line="201" w:lineRule="auto"/>
                      <w:ind w:left="147" w:hanging="12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671"/>
    <w:multiLevelType w:val="hybridMultilevel"/>
    <w:tmpl w:val="312CB0C4"/>
    <w:lvl w:ilvl="0" w:tplc="C64255EA">
      <w:start w:val="1"/>
      <w:numFmt w:val="decimal"/>
      <w:lvlText w:val="%1."/>
      <w:lvlJc w:val="left"/>
      <w:pPr>
        <w:ind w:left="530" w:hanging="428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79900776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A10E360A">
      <w:numFmt w:val="bullet"/>
      <w:lvlText w:val="•"/>
      <w:lvlJc w:val="left"/>
      <w:pPr>
        <w:ind w:left="2333" w:hanging="428"/>
      </w:pPr>
      <w:rPr>
        <w:rFonts w:hint="default"/>
        <w:lang w:val="pl-PL" w:eastAsia="en-US" w:bidi="ar-SA"/>
      </w:rPr>
    </w:lvl>
    <w:lvl w:ilvl="3" w:tplc="74929092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9D6E11F6">
      <w:numFmt w:val="bullet"/>
      <w:lvlText w:val="•"/>
      <w:lvlJc w:val="left"/>
      <w:pPr>
        <w:ind w:left="4126" w:hanging="428"/>
      </w:pPr>
      <w:rPr>
        <w:rFonts w:hint="default"/>
        <w:lang w:val="pl-PL" w:eastAsia="en-US" w:bidi="ar-SA"/>
      </w:rPr>
    </w:lvl>
    <w:lvl w:ilvl="5" w:tplc="810652A2">
      <w:numFmt w:val="bullet"/>
      <w:lvlText w:val="•"/>
      <w:lvlJc w:val="left"/>
      <w:pPr>
        <w:ind w:left="5023" w:hanging="428"/>
      </w:pPr>
      <w:rPr>
        <w:rFonts w:hint="default"/>
        <w:lang w:val="pl-PL" w:eastAsia="en-US" w:bidi="ar-SA"/>
      </w:rPr>
    </w:lvl>
    <w:lvl w:ilvl="6" w:tplc="7354FF7C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C6F8C4E6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52F280BC">
      <w:numFmt w:val="bullet"/>
      <w:lvlText w:val="•"/>
      <w:lvlJc w:val="left"/>
      <w:pPr>
        <w:ind w:left="771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C7B05DA"/>
    <w:multiLevelType w:val="hybridMultilevel"/>
    <w:tmpl w:val="5002B74A"/>
    <w:lvl w:ilvl="0" w:tplc="4662A432">
      <w:start w:val="1"/>
      <w:numFmt w:val="decimal"/>
      <w:lvlText w:val="%1."/>
      <w:lvlJc w:val="left"/>
      <w:pPr>
        <w:ind w:left="530" w:hanging="428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98BAA3D2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5A500654">
      <w:numFmt w:val="bullet"/>
      <w:lvlText w:val="•"/>
      <w:lvlJc w:val="left"/>
      <w:pPr>
        <w:ind w:left="2333" w:hanging="428"/>
      </w:pPr>
      <w:rPr>
        <w:rFonts w:hint="default"/>
        <w:lang w:val="pl-PL" w:eastAsia="en-US" w:bidi="ar-SA"/>
      </w:rPr>
    </w:lvl>
    <w:lvl w:ilvl="3" w:tplc="0D7C8AEC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E08ACEA0">
      <w:numFmt w:val="bullet"/>
      <w:lvlText w:val="•"/>
      <w:lvlJc w:val="left"/>
      <w:pPr>
        <w:ind w:left="4126" w:hanging="428"/>
      </w:pPr>
      <w:rPr>
        <w:rFonts w:hint="default"/>
        <w:lang w:val="pl-PL" w:eastAsia="en-US" w:bidi="ar-SA"/>
      </w:rPr>
    </w:lvl>
    <w:lvl w:ilvl="5" w:tplc="80F268F4">
      <w:numFmt w:val="bullet"/>
      <w:lvlText w:val="•"/>
      <w:lvlJc w:val="left"/>
      <w:pPr>
        <w:ind w:left="5023" w:hanging="428"/>
      </w:pPr>
      <w:rPr>
        <w:rFonts w:hint="default"/>
        <w:lang w:val="pl-PL" w:eastAsia="en-US" w:bidi="ar-SA"/>
      </w:rPr>
    </w:lvl>
    <w:lvl w:ilvl="6" w:tplc="E97A74FC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5C6E78EC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764A638E">
      <w:numFmt w:val="bullet"/>
      <w:lvlText w:val="•"/>
      <w:lvlJc w:val="left"/>
      <w:pPr>
        <w:ind w:left="771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9E06AC9"/>
    <w:multiLevelType w:val="hybridMultilevel"/>
    <w:tmpl w:val="312CB0C4"/>
    <w:lvl w:ilvl="0" w:tplc="C64255EA">
      <w:start w:val="1"/>
      <w:numFmt w:val="decimal"/>
      <w:lvlText w:val="%1."/>
      <w:lvlJc w:val="left"/>
      <w:pPr>
        <w:ind w:left="530" w:hanging="428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79900776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A10E360A">
      <w:numFmt w:val="bullet"/>
      <w:lvlText w:val="•"/>
      <w:lvlJc w:val="left"/>
      <w:pPr>
        <w:ind w:left="2333" w:hanging="428"/>
      </w:pPr>
      <w:rPr>
        <w:rFonts w:hint="default"/>
        <w:lang w:val="pl-PL" w:eastAsia="en-US" w:bidi="ar-SA"/>
      </w:rPr>
    </w:lvl>
    <w:lvl w:ilvl="3" w:tplc="74929092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9D6E11F6">
      <w:numFmt w:val="bullet"/>
      <w:lvlText w:val="•"/>
      <w:lvlJc w:val="left"/>
      <w:pPr>
        <w:ind w:left="4126" w:hanging="428"/>
      </w:pPr>
      <w:rPr>
        <w:rFonts w:hint="default"/>
        <w:lang w:val="pl-PL" w:eastAsia="en-US" w:bidi="ar-SA"/>
      </w:rPr>
    </w:lvl>
    <w:lvl w:ilvl="5" w:tplc="810652A2">
      <w:numFmt w:val="bullet"/>
      <w:lvlText w:val="•"/>
      <w:lvlJc w:val="left"/>
      <w:pPr>
        <w:ind w:left="5023" w:hanging="428"/>
      </w:pPr>
      <w:rPr>
        <w:rFonts w:hint="default"/>
        <w:lang w:val="pl-PL" w:eastAsia="en-US" w:bidi="ar-SA"/>
      </w:rPr>
    </w:lvl>
    <w:lvl w:ilvl="6" w:tplc="7354FF7C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C6F8C4E6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52F280BC">
      <w:numFmt w:val="bullet"/>
      <w:lvlText w:val="•"/>
      <w:lvlJc w:val="left"/>
      <w:pPr>
        <w:ind w:left="771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220F4698"/>
    <w:multiLevelType w:val="hybridMultilevel"/>
    <w:tmpl w:val="312CB0C4"/>
    <w:lvl w:ilvl="0" w:tplc="C64255EA">
      <w:start w:val="1"/>
      <w:numFmt w:val="decimal"/>
      <w:lvlText w:val="%1."/>
      <w:lvlJc w:val="left"/>
      <w:pPr>
        <w:ind w:left="530" w:hanging="428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79900776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A10E360A">
      <w:numFmt w:val="bullet"/>
      <w:lvlText w:val="•"/>
      <w:lvlJc w:val="left"/>
      <w:pPr>
        <w:ind w:left="2333" w:hanging="428"/>
      </w:pPr>
      <w:rPr>
        <w:rFonts w:hint="default"/>
        <w:lang w:val="pl-PL" w:eastAsia="en-US" w:bidi="ar-SA"/>
      </w:rPr>
    </w:lvl>
    <w:lvl w:ilvl="3" w:tplc="74929092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9D6E11F6">
      <w:numFmt w:val="bullet"/>
      <w:lvlText w:val="•"/>
      <w:lvlJc w:val="left"/>
      <w:pPr>
        <w:ind w:left="4126" w:hanging="428"/>
      </w:pPr>
      <w:rPr>
        <w:rFonts w:hint="default"/>
        <w:lang w:val="pl-PL" w:eastAsia="en-US" w:bidi="ar-SA"/>
      </w:rPr>
    </w:lvl>
    <w:lvl w:ilvl="5" w:tplc="810652A2">
      <w:numFmt w:val="bullet"/>
      <w:lvlText w:val="•"/>
      <w:lvlJc w:val="left"/>
      <w:pPr>
        <w:ind w:left="5023" w:hanging="428"/>
      </w:pPr>
      <w:rPr>
        <w:rFonts w:hint="default"/>
        <w:lang w:val="pl-PL" w:eastAsia="en-US" w:bidi="ar-SA"/>
      </w:rPr>
    </w:lvl>
    <w:lvl w:ilvl="6" w:tplc="7354FF7C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C6F8C4E6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52F280BC">
      <w:numFmt w:val="bullet"/>
      <w:lvlText w:val="•"/>
      <w:lvlJc w:val="left"/>
      <w:pPr>
        <w:ind w:left="7713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3C6E786D"/>
    <w:multiLevelType w:val="hybridMultilevel"/>
    <w:tmpl w:val="312CB0C4"/>
    <w:lvl w:ilvl="0" w:tplc="C64255EA">
      <w:start w:val="1"/>
      <w:numFmt w:val="decimal"/>
      <w:lvlText w:val="%1."/>
      <w:lvlJc w:val="left"/>
      <w:pPr>
        <w:ind w:left="530" w:hanging="428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79900776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A10E360A">
      <w:numFmt w:val="bullet"/>
      <w:lvlText w:val="•"/>
      <w:lvlJc w:val="left"/>
      <w:pPr>
        <w:ind w:left="2333" w:hanging="428"/>
      </w:pPr>
      <w:rPr>
        <w:rFonts w:hint="default"/>
        <w:lang w:val="pl-PL" w:eastAsia="en-US" w:bidi="ar-SA"/>
      </w:rPr>
    </w:lvl>
    <w:lvl w:ilvl="3" w:tplc="74929092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9D6E11F6">
      <w:numFmt w:val="bullet"/>
      <w:lvlText w:val="•"/>
      <w:lvlJc w:val="left"/>
      <w:pPr>
        <w:ind w:left="4126" w:hanging="428"/>
      </w:pPr>
      <w:rPr>
        <w:rFonts w:hint="default"/>
        <w:lang w:val="pl-PL" w:eastAsia="en-US" w:bidi="ar-SA"/>
      </w:rPr>
    </w:lvl>
    <w:lvl w:ilvl="5" w:tplc="810652A2">
      <w:numFmt w:val="bullet"/>
      <w:lvlText w:val="•"/>
      <w:lvlJc w:val="left"/>
      <w:pPr>
        <w:ind w:left="5023" w:hanging="428"/>
      </w:pPr>
      <w:rPr>
        <w:rFonts w:hint="default"/>
        <w:lang w:val="pl-PL" w:eastAsia="en-US" w:bidi="ar-SA"/>
      </w:rPr>
    </w:lvl>
    <w:lvl w:ilvl="6" w:tplc="7354FF7C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C6F8C4E6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52F280BC">
      <w:numFmt w:val="bullet"/>
      <w:lvlText w:val="•"/>
      <w:lvlJc w:val="left"/>
      <w:pPr>
        <w:ind w:left="771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B226BD8"/>
    <w:multiLevelType w:val="hybridMultilevel"/>
    <w:tmpl w:val="36CCBE02"/>
    <w:lvl w:ilvl="0" w:tplc="0548EA66">
      <w:start w:val="1"/>
      <w:numFmt w:val="decimal"/>
      <w:lvlText w:val="%1."/>
      <w:lvlJc w:val="left"/>
      <w:pPr>
        <w:ind w:left="530" w:hanging="428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0C8A5174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2864057E">
      <w:numFmt w:val="bullet"/>
      <w:lvlText w:val="•"/>
      <w:lvlJc w:val="left"/>
      <w:pPr>
        <w:ind w:left="2333" w:hanging="428"/>
      </w:pPr>
      <w:rPr>
        <w:rFonts w:hint="default"/>
        <w:lang w:val="pl-PL" w:eastAsia="en-US" w:bidi="ar-SA"/>
      </w:rPr>
    </w:lvl>
    <w:lvl w:ilvl="3" w:tplc="12CA1D08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2B06098C">
      <w:numFmt w:val="bullet"/>
      <w:lvlText w:val="•"/>
      <w:lvlJc w:val="left"/>
      <w:pPr>
        <w:ind w:left="4126" w:hanging="428"/>
      </w:pPr>
      <w:rPr>
        <w:rFonts w:hint="default"/>
        <w:lang w:val="pl-PL" w:eastAsia="en-US" w:bidi="ar-SA"/>
      </w:rPr>
    </w:lvl>
    <w:lvl w:ilvl="5" w:tplc="83B2BA9C">
      <w:numFmt w:val="bullet"/>
      <w:lvlText w:val="•"/>
      <w:lvlJc w:val="left"/>
      <w:pPr>
        <w:ind w:left="5023" w:hanging="428"/>
      </w:pPr>
      <w:rPr>
        <w:rFonts w:hint="default"/>
        <w:lang w:val="pl-PL" w:eastAsia="en-US" w:bidi="ar-SA"/>
      </w:rPr>
    </w:lvl>
    <w:lvl w:ilvl="6" w:tplc="658412A0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D7B6DB6E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B7BE65D4">
      <w:numFmt w:val="bullet"/>
      <w:lvlText w:val="•"/>
      <w:lvlJc w:val="left"/>
      <w:pPr>
        <w:ind w:left="771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5CC70189"/>
    <w:multiLevelType w:val="hybridMultilevel"/>
    <w:tmpl w:val="92B0F0EC"/>
    <w:lvl w:ilvl="0" w:tplc="9B56BD38">
      <w:start w:val="1"/>
      <w:numFmt w:val="decimal"/>
      <w:lvlText w:val="%1)"/>
      <w:lvlJc w:val="left"/>
      <w:pPr>
        <w:ind w:left="1211" w:hanging="360"/>
      </w:pPr>
      <w:rPr>
        <w:rFonts w:ascii="Century Gothic" w:eastAsia="TeXGyreAdventor" w:hAnsi="Century Gothic" w:cs="TeXGyreAdvento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FF5473F"/>
    <w:multiLevelType w:val="hybridMultilevel"/>
    <w:tmpl w:val="E8FCB5F8"/>
    <w:lvl w:ilvl="0" w:tplc="5BC2A090">
      <w:start w:val="1"/>
      <w:numFmt w:val="decimal"/>
      <w:lvlText w:val="%1."/>
      <w:lvlJc w:val="left"/>
      <w:pPr>
        <w:ind w:left="530" w:hanging="428"/>
      </w:pPr>
      <w:rPr>
        <w:rFonts w:ascii="TeXGyreAdventor" w:eastAsia="TeXGyreAdventor" w:hAnsi="TeXGyreAdventor" w:cs="TeXGyreAdventor" w:hint="default"/>
        <w:b w:val="0"/>
        <w:w w:val="99"/>
        <w:sz w:val="20"/>
        <w:szCs w:val="20"/>
        <w:lang w:val="pl-PL" w:eastAsia="en-US" w:bidi="ar-SA"/>
      </w:rPr>
    </w:lvl>
    <w:lvl w:ilvl="1" w:tplc="3B929D90">
      <w:start w:val="1"/>
      <w:numFmt w:val="decimal"/>
      <w:lvlText w:val="%2)"/>
      <w:lvlJc w:val="left"/>
      <w:pPr>
        <w:ind w:left="955" w:hanging="425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2" w:tplc="1F5A422C">
      <w:numFmt w:val="bullet"/>
      <w:lvlText w:val="•"/>
      <w:lvlJc w:val="left"/>
      <w:pPr>
        <w:ind w:left="1909" w:hanging="425"/>
      </w:pPr>
      <w:rPr>
        <w:rFonts w:hint="default"/>
        <w:lang w:val="pl-PL" w:eastAsia="en-US" w:bidi="ar-SA"/>
      </w:rPr>
    </w:lvl>
    <w:lvl w:ilvl="3" w:tplc="1284D37C">
      <w:numFmt w:val="bullet"/>
      <w:lvlText w:val="•"/>
      <w:lvlJc w:val="left"/>
      <w:pPr>
        <w:ind w:left="2859" w:hanging="425"/>
      </w:pPr>
      <w:rPr>
        <w:rFonts w:hint="default"/>
        <w:lang w:val="pl-PL" w:eastAsia="en-US" w:bidi="ar-SA"/>
      </w:rPr>
    </w:lvl>
    <w:lvl w:ilvl="4" w:tplc="B4046EBA">
      <w:numFmt w:val="bullet"/>
      <w:lvlText w:val="•"/>
      <w:lvlJc w:val="left"/>
      <w:pPr>
        <w:ind w:left="3808" w:hanging="425"/>
      </w:pPr>
      <w:rPr>
        <w:rFonts w:hint="default"/>
        <w:lang w:val="pl-PL" w:eastAsia="en-US" w:bidi="ar-SA"/>
      </w:rPr>
    </w:lvl>
    <w:lvl w:ilvl="5" w:tplc="3EB4E774">
      <w:numFmt w:val="bullet"/>
      <w:lvlText w:val="•"/>
      <w:lvlJc w:val="left"/>
      <w:pPr>
        <w:ind w:left="4758" w:hanging="425"/>
      </w:pPr>
      <w:rPr>
        <w:rFonts w:hint="default"/>
        <w:lang w:val="pl-PL" w:eastAsia="en-US" w:bidi="ar-SA"/>
      </w:rPr>
    </w:lvl>
    <w:lvl w:ilvl="6" w:tplc="E60272B6">
      <w:numFmt w:val="bullet"/>
      <w:lvlText w:val="•"/>
      <w:lvlJc w:val="left"/>
      <w:pPr>
        <w:ind w:left="5708" w:hanging="425"/>
      </w:pPr>
      <w:rPr>
        <w:rFonts w:hint="default"/>
        <w:lang w:val="pl-PL" w:eastAsia="en-US" w:bidi="ar-SA"/>
      </w:rPr>
    </w:lvl>
    <w:lvl w:ilvl="7" w:tplc="3CC84160">
      <w:numFmt w:val="bullet"/>
      <w:lvlText w:val="•"/>
      <w:lvlJc w:val="left"/>
      <w:pPr>
        <w:ind w:left="6657" w:hanging="425"/>
      </w:pPr>
      <w:rPr>
        <w:rFonts w:hint="default"/>
        <w:lang w:val="pl-PL" w:eastAsia="en-US" w:bidi="ar-SA"/>
      </w:rPr>
    </w:lvl>
    <w:lvl w:ilvl="8" w:tplc="6F360E50">
      <w:numFmt w:val="bullet"/>
      <w:lvlText w:val="•"/>
      <w:lvlJc w:val="left"/>
      <w:pPr>
        <w:ind w:left="7607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748616F3"/>
    <w:multiLevelType w:val="hybridMultilevel"/>
    <w:tmpl w:val="312CB0C4"/>
    <w:lvl w:ilvl="0" w:tplc="C64255EA">
      <w:start w:val="1"/>
      <w:numFmt w:val="decimal"/>
      <w:lvlText w:val="%1."/>
      <w:lvlJc w:val="left"/>
      <w:pPr>
        <w:ind w:left="530" w:hanging="428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79900776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A10E360A">
      <w:numFmt w:val="bullet"/>
      <w:lvlText w:val="•"/>
      <w:lvlJc w:val="left"/>
      <w:pPr>
        <w:ind w:left="2333" w:hanging="428"/>
      </w:pPr>
      <w:rPr>
        <w:rFonts w:hint="default"/>
        <w:lang w:val="pl-PL" w:eastAsia="en-US" w:bidi="ar-SA"/>
      </w:rPr>
    </w:lvl>
    <w:lvl w:ilvl="3" w:tplc="74929092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9D6E11F6">
      <w:numFmt w:val="bullet"/>
      <w:lvlText w:val="•"/>
      <w:lvlJc w:val="left"/>
      <w:pPr>
        <w:ind w:left="4126" w:hanging="428"/>
      </w:pPr>
      <w:rPr>
        <w:rFonts w:hint="default"/>
        <w:lang w:val="pl-PL" w:eastAsia="en-US" w:bidi="ar-SA"/>
      </w:rPr>
    </w:lvl>
    <w:lvl w:ilvl="5" w:tplc="810652A2">
      <w:numFmt w:val="bullet"/>
      <w:lvlText w:val="•"/>
      <w:lvlJc w:val="left"/>
      <w:pPr>
        <w:ind w:left="5023" w:hanging="428"/>
      </w:pPr>
      <w:rPr>
        <w:rFonts w:hint="default"/>
        <w:lang w:val="pl-PL" w:eastAsia="en-US" w:bidi="ar-SA"/>
      </w:rPr>
    </w:lvl>
    <w:lvl w:ilvl="6" w:tplc="7354FF7C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C6F8C4E6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52F280BC">
      <w:numFmt w:val="bullet"/>
      <w:lvlText w:val="•"/>
      <w:lvlJc w:val="left"/>
      <w:pPr>
        <w:ind w:left="7713" w:hanging="42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34"/>
    <w:rsid w:val="00061E08"/>
    <w:rsid w:val="000F6C73"/>
    <w:rsid w:val="0011281F"/>
    <w:rsid w:val="00153135"/>
    <w:rsid w:val="00177471"/>
    <w:rsid w:val="001A2B67"/>
    <w:rsid w:val="001F3B0F"/>
    <w:rsid w:val="00200DA1"/>
    <w:rsid w:val="002D3F34"/>
    <w:rsid w:val="00381435"/>
    <w:rsid w:val="004309E7"/>
    <w:rsid w:val="00443D94"/>
    <w:rsid w:val="0046477F"/>
    <w:rsid w:val="004C3247"/>
    <w:rsid w:val="00557242"/>
    <w:rsid w:val="00581639"/>
    <w:rsid w:val="005D34A7"/>
    <w:rsid w:val="006348BC"/>
    <w:rsid w:val="00731276"/>
    <w:rsid w:val="0073556D"/>
    <w:rsid w:val="0088196A"/>
    <w:rsid w:val="00884A09"/>
    <w:rsid w:val="008853D9"/>
    <w:rsid w:val="008C076D"/>
    <w:rsid w:val="008D3673"/>
    <w:rsid w:val="009378A6"/>
    <w:rsid w:val="009428A2"/>
    <w:rsid w:val="00957E8E"/>
    <w:rsid w:val="00966CAC"/>
    <w:rsid w:val="00982709"/>
    <w:rsid w:val="00A2778D"/>
    <w:rsid w:val="00A30328"/>
    <w:rsid w:val="00A537BA"/>
    <w:rsid w:val="00AC28FF"/>
    <w:rsid w:val="00AE4860"/>
    <w:rsid w:val="00B03660"/>
    <w:rsid w:val="00B75476"/>
    <w:rsid w:val="00BA1D32"/>
    <w:rsid w:val="00C24DF1"/>
    <w:rsid w:val="00C5081E"/>
    <w:rsid w:val="00C52FDC"/>
    <w:rsid w:val="00C828AE"/>
    <w:rsid w:val="00D56EF1"/>
    <w:rsid w:val="00DA5388"/>
    <w:rsid w:val="00DE7ED9"/>
    <w:rsid w:val="00E1435F"/>
    <w:rsid w:val="00E5333C"/>
    <w:rsid w:val="00E75BF0"/>
    <w:rsid w:val="00EA51DB"/>
    <w:rsid w:val="00F36261"/>
    <w:rsid w:val="00F3709B"/>
    <w:rsid w:val="00F5656E"/>
    <w:rsid w:val="00F74E79"/>
    <w:rsid w:val="00FD7523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49EAF8-2490-4D00-AFEB-735D561D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3F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3F34"/>
  </w:style>
  <w:style w:type="character" w:styleId="Odwoaniedokomentarza">
    <w:name w:val="annotation reference"/>
    <w:basedOn w:val="Domylnaczcionkaakapitu"/>
    <w:uiPriority w:val="99"/>
    <w:semiHidden/>
    <w:unhideWhenUsed/>
    <w:rsid w:val="002D3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F34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F34"/>
    <w:rPr>
      <w:rFonts w:ascii="TeXGyreAdventor" w:eastAsia="TeXGyreAdventor" w:hAnsi="TeXGyreAdventor" w:cs="TeXGyreAdventor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8E1E-E3A2-4B91-8401-0C08AA9B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Nauki</dc:creator>
  <cp:lastModifiedBy>Biuro ds. Nauki </cp:lastModifiedBy>
  <cp:revision>2</cp:revision>
  <dcterms:created xsi:type="dcterms:W3CDTF">2022-04-29T13:05:00Z</dcterms:created>
  <dcterms:modified xsi:type="dcterms:W3CDTF">2022-04-29T13:05:00Z</dcterms:modified>
</cp:coreProperties>
</file>