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B0" w:rsidRPr="007D53B0" w:rsidRDefault="007D53B0" w:rsidP="007D53B0">
      <w:pPr>
        <w:pStyle w:val="NormalnyWeb"/>
        <w:rPr>
          <w:rFonts w:ascii="Century Gothic" w:hAnsi="Century Gothic"/>
          <w:sz w:val="24"/>
          <w:szCs w:val="24"/>
        </w:rPr>
      </w:pP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Nephrology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 xml:space="preserve"> and 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transplantology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conference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 xml:space="preserve"> for 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students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 xml:space="preserve"> and 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young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doctors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br/>
        <w:t>One-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day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b/>
          <w:bCs/>
          <w:sz w:val="24"/>
          <w:szCs w:val="24"/>
        </w:rPr>
        <w:t>conference</w:t>
      </w:r>
      <w:proofErr w:type="spellEnd"/>
      <w:r w:rsidRPr="007D53B0">
        <w:rPr>
          <w:rFonts w:ascii="Century Gothic" w:hAnsi="Century Gothic"/>
          <w:b/>
          <w:bCs/>
          <w:sz w:val="24"/>
          <w:szCs w:val="24"/>
        </w:rPr>
        <w:t>, 25.04.2024, Gdańsk Poland</w:t>
      </w:r>
      <w:r w:rsidRPr="007D53B0">
        <w:rPr>
          <w:rFonts w:ascii="Century Gothic" w:hAnsi="Century Gothic"/>
          <w:b/>
          <w:bCs/>
          <w:sz w:val="24"/>
          <w:szCs w:val="24"/>
        </w:rPr>
        <w:br/>
      </w:r>
      <w:r w:rsidRPr="007D53B0">
        <w:rPr>
          <w:rFonts w:ascii="Century Gothic" w:hAnsi="Century Gothic"/>
          <w:sz w:val="24"/>
          <w:szCs w:val="24"/>
        </w:rPr>
        <w:br/>
        <w:t>9:00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9:05    </w:t>
      </w:r>
      <w:proofErr w:type="spellStart"/>
      <w:r w:rsidRPr="007D53B0">
        <w:rPr>
          <w:rFonts w:ascii="Century Gothic" w:hAnsi="Century Gothic"/>
          <w:sz w:val="24"/>
          <w:szCs w:val="24"/>
        </w:rPr>
        <w:t>Opening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ceremony</w:t>
      </w:r>
      <w:proofErr w:type="spellEnd"/>
    </w:p>
    <w:p w:rsidR="007D53B0" w:rsidRDefault="007D53B0" w:rsidP="007D53B0">
      <w:pPr>
        <w:pStyle w:val="NormalnyWeb"/>
        <w:spacing w:after="240" w:afterAutospacing="0"/>
        <w:rPr>
          <w:rFonts w:ascii="Century Gothic" w:hAnsi="Century Gothic"/>
          <w:sz w:val="24"/>
          <w:szCs w:val="24"/>
          <w:u w:val="single"/>
        </w:rPr>
      </w:pP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Session</w:t>
      </w:r>
      <w:proofErr w:type="spellEnd"/>
      <w:r w:rsidRPr="007D53B0">
        <w:rPr>
          <w:rFonts w:ascii="Century Gothic" w:hAnsi="Century Gothic"/>
          <w:sz w:val="24"/>
          <w:szCs w:val="24"/>
          <w:u w:val="single"/>
        </w:rPr>
        <w:t xml:space="preserve"> 1: </w:t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Nephrological</w:t>
      </w:r>
      <w:proofErr w:type="spellEnd"/>
      <w:r w:rsidRPr="007D53B0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session</w:t>
      </w:r>
      <w:proofErr w:type="spellEnd"/>
    </w:p>
    <w:p w:rsidR="007D53B0" w:rsidRDefault="007D53B0" w:rsidP="007D53B0">
      <w:pPr>
        <w:pStyle w:val="NormalnyWeb"/>
        <w:spacing w:after="240" w:afterAutospacing="0"/>
        <w:rPr>
          <w:rFonts w:ascii="Century Gothic" w:hAnsi="Century Gothic"/>
          <w:sz w:val="24"/>
          <w:szCs w:val="24"/>
          <w:u w:val="single"/>
        </w:rPr>
      </w:pPr>
      <w:r w:rsidRPr="007D53B0">
        <w:rPr>
          <w:rFonts w:ascii="Century Gothic" w:hAnsi="Century Gothic"/>
          <w:sz w:val="24"/>
          <w:szCs w:val="24"/>
        </w:rPr>
        <w:br/>
      </w:r>
      <w:bookmarkStart w:id="0" w:name="_GoBack"/>
      <w:r w:rsidRPr="007D53B0">
        <w:rPr>
          <w:rFonts w:ascii="Century Gothic" w:hAnsi="Century Gothic"/>
          <w:sz w:val="24"/>
          <w:szCs w:val="24"/>
        </w:rPr>
        <w:t>9:05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9:30    </w:t>
      </w:r>
      <w:proofErr w:type="spellStart"/>
      <w:r w:rsidRPr="007D53B0">
        <w:rPr>
          <w:rFonts w:ascii="Century Gothic" w:hAnsi="Century Gothic"/>
          <w:sz w:val="24"/>
          <w:szCs w:val="24"/>
        </w:rPr>
        <w:t>Monoclonal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gammopathy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7D53B0">
        <w:rPr>
          <w:rFonts w:ascii="Century Gothic" w:hAnsi="Century Gothic"/>
          <w:sz w:val="24"/>
          <w:szCs w:val="24"/>
        </w:rPr>
        <w:t>Marius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Miglinas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M.D., </w:t>
      </w:r>
      <w:proofErr w:type="spellStart"/>
      <w:r w:rsidRPr="007D53B0">
        <w:rPr>
          <w:rFonts w:ascii="Century Gothic" w:hAnsi="Century Gothic"/>
          <w:sz w:val="24"/>
          <w:szCs w:val="24"/>
        </w:rPr>
        <w:t>PhD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Prof. </w:t>
      </w:r>
      <w:proofErr w:type="spellStart"/>
      <w:r w:rsidRPr="007D53B0">
        <w:rPr>
          <w:rFonts w:ascii="Century Gothic" w:hAnsi="Century Gothic"/>
          <w:sz w:val="24"/>
          <w:szCs w:val="24"/>
        </w:rPr>
        <w:t>Vilnius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</w:t>
      </w:r>
      <w:proofErr w:type="spellStart"/>
      <w:r w:rsidRPr="007D53B0">
        <w:rPr>
          <w:rFonts w:ascii="Century Gothic" w:hAnsi="Century Gothic"/>
          <w:sz w:val="24"/>
          <w:szCs w:val="24"/>
        </w:rPr>
        <w:t>Faculty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of Medicine</w:t>
      </w:r>
      <w:r w:rsidRPr="007D53B0">
        <w:rPr>
          <w:rFonts w:ascii="Century Gothic" w:hAnsi="Century Gothic"/>
          <w:sz w:val="24"/>
          <w:szCs w:val="24"/>
        </w:rPr>
        <w:br/>
        <w:t>9:30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9:50    </w:t>
      </w:r>
      <w:proofErr w:type="spellStart"/>
      <w:r w:rsidRPr="007D53B0">
        <w:rPr>
          <w:rFonts w:ascii="Century Gothic" w:hAnsi="Century Gothic"/>
          <w:sz w:val="24"/>
          <w:szCs w:val="24"/>
        </w:rPr>
        <w:t>Anticoagulation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atrial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fibrillation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7D53B0">
        <w:rPr>
          <w:rFonts w:ascii="Century Gothic" w:hAnsi="Century Gothic"/>
          <w:sz w:val="24"/>
          <w:szCs w:val="24"/>
        </w:rPr>
        <w:t>patients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with </w:t>
      </w:r>
      <w:proofErr w:type="spellStart"/>
      <w:r w:rsidRPr="007D53B0">
        <w:rPr>
          <w:rFonts w:ascii="Century Gothic" w:hAnsi="Century Gothic"/>
          <w:sz w:val="24"/>
          <w:szCs w:val="24"/>
        </w:rPr>
        <w:t>chronic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disease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7D53B0">
        <w:rPr>
          <w:rFonts w:ascii="Century Gothic" w:hAnsi="Century Gothic"/>
          <w:sz w:val="24"/>
          <w:szCs w:val="24"/>
        </w:rPr>
        <w:t>after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transplantation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Zbigniew </w:t>
      </w:r>
      <w:proofErr w:type="spellStart"/>
      <w:r w:rsidRPr="007D53B0">
        <w:rPr>
          <w:rFonts w:ascii="Century Gothic" w:hAnsi="Century Gothic"/>
          <w:sz w:val="24"/>
          <w:szCs w:val="24"/>
        </w:rPr>
        <w:t>Heleniak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M.D., </w:t>
      </w:r>
      <w:proofErr w:type="spellStart"/>
      <w:r w:rsidRPr="007D53B0">
        <w:rPr>
          <w:rFonts w:ascii="Century Gothic" w:hAnsi="Century Gothic"/>
          <w:sz w:val="24"/>
          <w:szCs w:val="24"/>
        </w:rPr>
        <w:t>PhD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DSc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9:50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10:10    </w:t>
      </w:r>
      <w:proofErr w:type="spellStart"/>
      <w:r w:rsidRPr="007D53B0">
        <w:rPr>
          <w:rFonts w:ascii="Century Gothic" w:hAnsi="Century Gothic"/>
          <w:sz w:val="24"/>
          <w:szCs w:val="24"/>
        </w:rPr>
        <w:t>Fecal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microbiota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transplantation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from </w:t>
      </w:r>
      <w:proofErr w:type="spellStart"/>
      <w:r w:rsidRPr="007D53B0">
        <w:rPr>
          <w:rFonts w:ascii="Century Gothic" w:hAnsi="Century Gothic"/>
          <w:sz w:val="24"/>
          <w:szCs w:val="24"/>
        </w:rPr>
        <w:t>patients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with </w:t>
      </w:r>
      <w:proofErr w:type="spellStart"/>
      <w:r w:rsidRPr="007D53B0">
        <w:rPr>
          <w:rFonts w:ascii="Century Gothic" w:hAnsi="Century Gothic"/>
          <w:sz w:val="24"/>
          <w:szCs w:val="24"/>
        </w:rPr>
        <w:t>nephrological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issues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into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animals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7D53B0">
        <w:rPr>
          <w:rFonts w:ascii="Century Gothic" w:hAnsi="Century Gothic"/>
          <w:sz w:val="24"/>
          <w:szCs w:val="24"/>
        </w:rPr>
        <w:t>what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known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about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gut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microbiota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7D53B0">
        <w:rPr>
          <w:rFonts w:ascii="Century Gothic" w:hAnsi="Century Gothic"/>
          <w:sz w:val="24"/>
          <w:szCs w:val="24"/>
        </w:rPr>
        <w:t>nephrology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? – Zofia </w:t>
      </w:r>
      <w:proofErr w:type="spellStart"/>
      <w:r w:rsidRPr="007D53B0">
        <w:rPr>
          <w:rFonts w:ascii="Century Gothic" w:hAnsi="Century Gothic"/>
          <w:sz w:val="24"/>
          <w:szCs w:val="24"/>
        </w:rPr>
        <w:t>Kachlik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and Paweł </w:t>
      </w:r>
      <w:proofErr w:type="spellStart"/>
      <w:r w:rsidRPr="007D53B0">
        <w:rPr>
          <w:rFonts w:ascii="Century Gothic" w:hAnsi="Century Gothic"/>
          <w:sz w:val="24"/>
          <w:szCs w:val="24"/>
        </w:rPr>
        <w:t>Garbarczuk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10:10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10:25     </w:t>
      </w:r>
      <w:proofErr w:type="spellStart"/>
      <w:r w:rsidRPr="007D53B0">
        <w:rPr>
          <w:rFonts w:ascii="Century Gothic" w:hAnsi="Century Gothic"/>
          <w:sz w:val="24"/>
          <w:szCs w:val="24"/>
        </w:rPr>
        <w:t>Renal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involvement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HIV </w:t>
      </w:r>
      <w:proofErr w:type="spellStart"/>
      <w:r w:rsidRPr="007D53B0">
        <w:rPr>
          <w:rFonts w:ascii="Century Gothic" w:hAnsi="Century Gothic"/>
          <w:sz w:val="24"/>
          <w:szCs w:val="24"/>
        </w:rPr>
        <w:t>infection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Ann </w:t>
      </w:r>
      <w:proofErr w:type="spellStart"/>
      <w:r w:rsidRPr="007D53B0">
        <w:rPr>
          <w:rFonts w:ascii="Century Gothic" w:hAnsi="Century Gothic"/>
          <w:sz w:val="24"/>
          <w:szCs w:val="24"/>
        </w:rPr>
        <w:t>D’Souza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10:25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10:40     </w:t>
      </w:r>
      <w:proofErr w:type="spellStart"/>
      <w:r w:rsidRPr="007D53B0">
        <w:rPr>
          <w:rFonts w:ascii="Century Gothic" w:hAnsi="Century Gothic"/>
          <w:sz w:val="24"/>
          <w:szCs w:val="24"/>
        </w:rPr>
        <w:t>Renal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involvement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7D53B0">
        <w:rPr>
          <w:rFonts w:ascii="Century Gothic" w:hAnsi="Century Gothic"/>
          <w:sz w:val="24"/>
          <w:szCs w:val="24"/>
        </w:rPr>
        <w:t>systematic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scleroderma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7D53B0">
        <w:rPr>
          <w:rFonts w:ascii="Century Gothic" w:hAnsi="Century Gothic"/>
          <w:sz w:val="24"/>
          <w:szCs w:val="24"/>
        </w:rPr>
        <w:t>Nahid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Ramazanghogho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10:40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10:55     </w:t>
      </w:r>
      <w:proofErr w:type="spellStart"/>
      <w:r w:rsidRPr="007D53B0">
        <w:rPr>
          <w:rFonts w:ascii="Century Gothic" w:hAnsi="Century Gothic"/>
          <w:sz w:val="24"/>
          <w:szCs w:val="24"/>
        </w:rPr>
        <w:t>Outcomes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ANCA-</w:t>
      </w:r>
      <w:proofErr w:type="spellStart"/>
      <w:r w:rsidRPr="007D53B0">
        <w:rPr>
          <w:rFonts w:ascii="Century Gothic" w:hAnsi="Century Gothic"/>
          <w:sz w:val="24"/>
          <w:szCs w:val="24"/>
        </w:rPr>
        <w:t>Associated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Vasculitis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7D53B0">
        <w:rPr>
          <w:rFonts w:ascii="Century Gothic" w:hAnsi="Century Gothic"/>
          <w:sz w:val="24"/>
          <w:szCs w:val="24"/>
        </w:rPr>
        <w:t>Lithuania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7D53B0">
        <w:rPr>
          <w:rFonts w:ascii="Century Gothic" w:hAnsi="Century Gothic"/>
          <w:sz w:val="24"/>
          <w:szCs w:val="24"/>
        </w:rPr>
        <w:t>Validation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of the </w:t>
      </w:r>
      <w:proofErr w:type="spellStart"/>
      <w:r w:rsidRPr="007D53B0">
        <w:rPr>
          <w:rFonts w:ascii="Century Gothic" w:hAnsi="Century Gothic"/>
          <w:sz w:val="24"/>
          <w:szCs w:val="24"/>
        </w:rPr>
        <w:t>Renal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Risk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Score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a Complete </w:t>
      </w:r>
      <w:proofErr w:type="spellStart"/>
      <w:r w:rsidRPr="007D53B0">
        <w:rPr>
          <w:rFonts w:ascii="Century Gothic" w:hAnsi="Century Gothic"/>
          <w:sz w:val="24"/>
          <w:szCs w:val="24"/>
        </w:rPr>
        <w:t>National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Cohort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7D53B0">
        <w:rPr>
          <w:rFonts w:ascii="Century Gothic" w:hAnsi="Century Gothic"/>
          <w:sz w:val="24"/>
          <w:szCs w:val="24"/>
        </w:rPr>
        <w:t>Kamilė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Čeponytė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Vilnius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</w:t>
      </w:r>
      <w:proofErr w:type="spellStart"/>
      <w:r w:rsidRPr="007D53B0">
        <w:rPr>
          <w:rFonts w:ascii="Century Gothic" w:hAnsi="Century Gothic"/>
          <w:sz w:val="24"/>
          <w:szCs w:val="24"/>
        </w:rPr>
        <w:t>Faculty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of Medicine</w:t>
      </w:r>
      <w:r w:rsidRPr="007D53B0">
        <w:rPr>
          <w:rFonts w:ascii="Century Gothic" w:hAnsi="Century Gothic"/>
          <w:sz w:val="24"/>
          <w:szCs w:val="24"/>
        </w:rPr>
        <w:br/>
        <w:t>10:55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11:10    </w:t>
      </w:r>
      <w:proofErr w:type="spellStart"/>
      <w:r w:rsidRPr="007D53B0">
        <w:rPr>
          <w:rFonts w:ascii="Century Gothic" w:hAnsi="Century Gothic"/>
          <w:sz w:val="24"/>
          <w:szCs w:val="24"/>
        </w:rPr>
        <w:t>Coffee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break</w:t>
      </w:r>
      <w:proofErr w:type="spellEnd"/>
      <w:r w:rsidRPr="007D53B0">
        <w:rPr>
          <w:rFonts w:ascii="Century Gothic" w:hAnsi="Century Gothic"/>
          <w:sz w:val="24"/>
          <w:szCs w:val="24"/>
        </w:rPr>
        <w:br/>
      </w:r>
      <w:bookmarkEnd w:id="0"/>
      <w:r w:rsidRPr="007D53B0">
        <w:rPr>
          <w:rFonts w:ascii="Century Gothic" w:hAnsi="Century Gothic"/>
          <w:sz w:val="24"/>
          <w:szCs w:val="24"/>
        </w:rPr>
        <w:br/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Session</w:t>
      </w:r>
      <w:proofErr w:type="spellEnd"/>
      <w:r w:rsidRPr="007D53B0">
        <w:rPr>
          <w:rFonts w:ascii="Century Gothic" w:hAnsi="Century Gothic"/>
          <w:sz w:val="24"/>
          <w:szCs w:val="24"/>
          <w:u w:val="single"/>
        </w:rPr>
        <w:t xml:space="preserve"> 2: </w:t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Dialysis</w:t>
      </w:r>
      <w:proofErr w:type="spellEnd"/>
      <w:r w:rsidRPr="007D53B0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session</w:t>
      </w:r>
      <w:proofErr w:type="spellEnd"/>
    </w:p>
    <w:p w:rsidR="007D53B0" w:rsidRDefault="007D53B0" w:rsidP="007D53B0">
      <w:pPr>
        <w:pStyle w:val="NormalnyWeb"/>
        <w:spacing w:after="240" w:afterAutospacing="0"/>
        <w:rPr>
          <w:rFonts w:ascii="Century Gothic" w:hAnsi="Century Gothic"/>
          <w:sz w:val="24"/>
          <w:szCs w:val="24"/>
          <w:u w:val="single"/>
        </w:rPr>
      </w:pPr>
      <w:r w:rsidRPr="007D53B0">
        <w:rPr>
          <w:rFonts w:ascii="Century Gothic" w:hAnsi="Century Gothic"/>
          <w:sz w:val="24"/>
          <w:szCs w:val="24"/>
        </w:rPr>
        <w:br/>
        <w:t>11:10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11:30    </w:t>
      </w:r>
      <w:proofErr w:type="spellStart"/>
      <w:r w:rsidRPr="007D53B0">
        <w:rPr>
          <w:rFonts w:ascii="Century Gothic" w:hAnsi="Century Gothic"/>
          <w:sz w:val="24"/>
          <w:szCs w:val="24"/>
        </w:rPr>
        <w:t>Constipation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non-</w:t>
      </w:r>
      <w:proofErr w:type="spellStart"/>
      <w:r w:rsidRPr="007D53B0">
        <w:rPr>
          <w:rFonts w:ascii="Century Gothic" w:hAnsi="Century Gothic"/>
          <w:sz w:val="24"/>
          <w:szCs w:val="24"/>
        </w:rPr>
        <w:t>dialysis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and PD </w:t>
      </w:r>
      <w:proofErr w:type="spellStart"/>
      <w:r w:rsidRPr="007D53B0">
        <w:rPr>
          <w:rFonts w:ascii="Century Gothic" w:hAnsi="Century Gothic"/>
          <w:sz w:val="24"/>
          <w:szCs w:val="24"/>
        </w:rPr>
        <w:t>patients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Jakub Ruszkowski, M.D., </w:t>
      </w:r>
      <w:proofErr w:type="spellStart"/>
      <w:r w:rsidRPr="007D53B0">
        <w:rPr>
          <w:rFonts w:ascii="Century Gothic" w:hAnsi="Century Gothic"/>
          <w:sz w:val="24"/>
          <w:szCs w:val="24"/>
        </w:rPr>
        <w:t>PhD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11:30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11:55    </w:t>
      </w:r>
      <w:proofErr w:type="spellStart"/>
      <w:r w:rsidRPr="007D53B0">
        <w:rPr>
          <w:rFonts w:ascii="Century Gothic" w:hAnsi="Century Gothic"/>
          <w:sz w:val="24"/>
          <w:szCs w:val="24"/>
        </w:rPr>
        <w:t>Peritoneal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dialysis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associated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culture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negative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peritonitis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review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and single </w:t>
      </w:r>
      <w:proofErr w:type="spellStart"/>
      <w:r w:rsidRPr="007D53B0">
        <w:rPr>
          <w:rFonts w:ascii="Century Gothic" w:hAnsi="Century Gothic"/>
          <w:sz w:val="24"/>
          <w:szCs w:val="24"/>
        </w:rPr>
        <w:t>centre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experience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7D53B0">
        <w:rPr>
          <w:rFonts w:ascii="Century Gothic" w:hAnsi="Century Gothic"/>
          <w:sz w:val="24"/>
          <w:szCs w:val="24"/>
        </w:rPr>
        <w:t>Jurgita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Juonė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Vilnius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</w:t>
      </w:r>
      <w:proofErr w:type="spellStart"/>
      <w:r w:rsidRPr="007D53B0">
        <w:rPr>
          <w:rFonts w:ascii="Century Gothic" w:hAnsi="Century Gothic"/>
          <w:sz w:val="24"/>
          <w:szCs w:val="24"/>
        </w:rPr>
        <w:t>Hospital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Santaros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Clinics</w:t>
      </w:r>
      <w:proofErr w:type="spellEnd"/>
      <w:r w:rsidRPr="007D53B0">
        <w:rPr>
          <w:rFonts w:ascii="Century Gothic" w:hAnsi="Century Gothic"/>
          <w:sz w:val="24"/>
          <w:szCs w:val="24"/>
        </w:rPr>
        <w:br/>
        <w:t>11:55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12:10     </w:t>
      </w:r>
      <w:proofErr w:type="spellStart"/>
      <w:r w:rsidRPr="007D53B0">
        <w:rPr>
          <w:rFonts w:ascii="Century Gothic" w:hAnsi="Century Gothic"/>
          <w:sz w:val="24"/>
          <w:szCs w:val="24"/>
        </w:rPr>
        <w:t>Pancreatitis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a </w:t>
      </w:r>
      <w:proofErr w:type="spellStart"/>
      <w:r w:rsidRPr="007D53B0">
        <w:rPr>
          <w:rFonts w:ascii="Century Gothic" w:hAnsi="Century Gothic"/>
          <w:sz w:val="24"/>
          <w:szCs w:val="24"/>
        </w:rPr>
        <w:t>patient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with </w:t>
      </w:r>
      <w:proofErr w:type="spellStart"/>
      <w:r w:rsidRPr="007D53B0">
        <w:rPr>
          <w:rFonts w:ascii="Century Gothic" w:hAnsi="Century Gothic"/>
          <w:sz w:val="24"/>
          <w:szCs w:val="24"/>
        </w:rPr>
        <w:t>peritoneal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dialysis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7D53B0">
        <w:rPr>
          <w:rFonts w:ascii="Century Gothic" w:hAnsi="Century Gothic"/>
          <w:sz w:val="24"/>
          <w:szCs w:val="24"/>
        </w:rPr>
        <w:t>Augustė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Konstancija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Šuminaitė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Vilnius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</w:t>
      </w:r>
      <w:proofErr w:type="spellStart"/>
      <w:r w:rsidRPr="007D53B0">
        <w:rPr>
          <w:rFonts w:ascii="Century Gothic" w:hAnsi="Century Gothic"/>
          <w:sz w:val="24"/>
          <w:szCs w:val="24"/>
        </w:rPr>
        <w:t>Faculty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of Medicine</w:t>
      </w:r>
      <w:r w:rsidRPr="007D53B0">
        <w:rPr>
          <w:rFonts w:ascii="Century Gothic" w:hAnsi="Century Gothic"/>
          <w:sz w:val="24"/>
          <w:szCs w:val="24"/>
        </w:rPr>
        <w:br/>
        <w:t>12:10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12:25     Superior </w:t>
      </w:r>
      <w:proofErr w:type="spellStart"/>
      <w:r w:rsidRPr="007D53B0">
        <w:rPr>
          <w:rFonts w:ascii="Century Gothic" w:hAnsi="Century Gothic"/>
          <w:sz w:val="24"/>
          <w:szCs w:val="24"/>
        </w:rPr>
        <w:t>vena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cava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syndrome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a </w:t>
      </w:r>
      <w:proofErr w:type="spellStart"/>
      <w:r w:rsidRPr="007D53B0">
        <w:rPr>
          <w:rFonts w:ascii="Century Gothic" w:hAnsi="Century Gothic"/>
          <w:sz w:val="24"/>
          <w:szCs w:val="24"/>
        </w:rPr>
        <w:t>hemodialysis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patient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Gerda </w:t>
      </w:r>
      <w:proofErr w:type="spellStart"/>
      <w:r w:rsidRPr="007D53B0">
        <w:rPr>
          <w:rFonts w:ascii="Century Gothic" w:hAnsi="Century Gothic"/>
          <w:sz w:val="24"/>
          <w:szCs w:val="24"/>
        </w:rPr>
        <w:t>Šlažaitė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Vilnius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</w:t>
      </w:r>
      <w:proofErr w:type="spellStart"/>
      <w:r w:rsidRPr="007D53B0">
        <w:rPr>
          <w:rFonts w:ascii="Century Gothic" w:hAnsi="Century Gothic"/>
          <w:sz w:val="24"/>
          <w:szCs w:val="24"/>
        </w:rPr>
        <w:t>Faculty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of Medicine</w:t>
      </w:r>
      <w:r w:rsidRPr="007D53B0">
        <w:rPr>
          <w:rFonts w:ascii="Century Gothic" w:hAnsi="Century Gothic"/>
          <w:sz w:val="24"/>
          <w:szCs w:val="24"/>
        </w:rPr>
        <w:br/>
        <w:t>12:25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12:40    </w:t>
      </w:r>
      <w:proofErr w:type="spellStart"/>
      <w:r w:rsidRPr="007D53B0">
        <w:rPr>
          <w:rFonts w:ascii="Century Gothic" w:hAnsi="Century Gothic"/>
          <w:sz w:val="24"/>
          <w:szCs w:val="24"/>
        </w:rPr>
        <w:t>Coffee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break</w:t>
      </w:r>
      <w:proofErr w:type="spellEnd"/>
      <w:r w:rsidRPr="007D53B0">
        <w:rPr>
          <w:rFonts w:ascii="Century Gothic" w:hAnsi="Century Gothic"/>
          <w:sz w:val="24"/>
          <w:szCs w:val="24"/>
        </w:rPr>
        <w:br/>
      </w:r>
      <w:r w:rsidRPr="007D53B0">
        <w:rPr>
          <w:rFonts w:ascii="Century Gothic" w:hAnsi="Century Gothic"/>
          <w:sz w:val="24"/>
          <w:szCs w:val="24"/>
        </w:rPr>
        <w:br/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Session</w:t>
      </w:r>
      <w:proofErr w:type="spellEnd"/>
      <w:r w:rsidRPr="007D53B0">
        <w:rPr>
          <w:rFonts w:ascii="Century Gothic" w:hAnsi="Century Gothic"/>
          <w:sz w:val="24"/>
          <w:szCs w:val="24"/>
          <w:u w:val="single"/>
        </w:rPr>
        <w:t xml:space="preserve"> 3: </w:t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Transplantology</w:t>
      </w:r>
      <w:proofErr w:type="spellEnd"/>
      <w:r w:rsidRPr="007D53B0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  <w:u w:val="single"/>
        </w:rPr>
        <w:t>session</w:t>
      </w:r>
      <w:proofErr w:type="spellEnd"/>
    </w:p>
    <w:p w:rsidR="007D53B0" w:rsidRPr="007D53B0" w:rsidRDefault="007D53B0" w:rsidP="007D53B0">
      <w:pPr>
        <w:pStyle w:val="NormalnyWeb"/>
        <w:spacing w:after="240" w:afterAutospacing="0"/>
        <w:rPr>
          <w:rFonts w:ascii="Century Gothic" w:hAnsi="Century Gothic"/>
          <w:sz w:val="24"/>
          <w:szCs w:val="24"/>
        </w:rPr>
      </w:pPr>
      <w:r w:rsidRPr="007D53B0">
        <w:rPr>
          <w:rFonts w:ascii="Century Gothic" w:hAnsi="Century Gothic"/>
          <w:sz w:val="24"/>
          <w:szCs w:val="24"/>
        </w:rPr>
        <w:br/>
        <w:t>12:40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12:55    </w:t>
      </w:r>
      <w:proofErr w:type="spellStart"/>
      <w:r w:rsidRPr="007D53B0">
        <w:rPr>
          <w:rFonts w:ascii="Century Gothic" w:hAnsi="Century Gothic"/>
          <w:sz w:val="24"/>
          <w:szCs w:val="24"/>
        </w:rPr>
        <w:t>Fabry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disease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recognized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after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transplantation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7D53B0">
        <w:rPr>
          <w:rFonts w:ascii="Century Gothic" w:hAnsi="Century Gothic"/>
          <w:sz w:val="24"/>
          <w:szCs w:val="24"/>
        </w:rPr>
        <w:t>consequences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of a </w:t>
      </w:r>
      <w:proofErr w:type="spellStart"/>
      <w:r w:rsidRPr="007D53B0">
        <w:rPr>
          <w:rFonts w:ascii="Century Gothic" w:hAnsi="Century Gothic"/>
          <w:sz w:val="24"/>
          <w:szCs w:val="24"/>
        </w:rPr>
        <w:t>late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diagnosis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Piotr </w:t>
      </w:r>
      <w:proofErr w:type="spellStart"/>
      <w:r w:rsidRPr="007D53B0">
        <w:rPr>
          <w:rFonts w:ascii="Century Gothic" w:hAnsi="Century Gothic"/>
          <w:sz w:val="24"/>
          <w:szCs w:val="24"/>
        </w:rPr>
        <w:t>Kapiszka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12:55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13:20    </w:t>
      </w:r>
      <w:proofErr w:type="spellStart"/>
      <w:r w:rsidRPr="007D53B0">
        <w:rPr>
          <w:rFonts w:ascii="Century Gothic" w:hAnsi="Century Gothic"/>
          <w:sz w:val="24"/>
          <w:szCs w:val="24"/>
        </w:rPr>
        <w:t>Hemolytic-uremic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syndrome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transplantation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- Monika </w:t>
      </w:r>
      <w:proofErr w:type="spellStart"/>
      <w:r w:rsidRPr="007D53B0">
        <w:rPr>
          <w:rFonts w:ascii="Century Gothic" w:hAnsi="Century Gothic"/>
          <w:sz w:val="24"/>
          <w:szCs w:val="24"/>
        </w:rPr>
        <w:lastRenderedPageBreak/>
        <w:t>Vitkauskaitė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Vilnius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</w:t>
      </w:r>
      <w:proofErr w:type="spellStart"/>
      <w:r w:rsidRPr="007D53B0">
        <w:rPr>
          <w:rFonts w:ascii="Century Gothic" w:hAnsi="Century Gothic"/>
          <w:sz w:val="24"/>
          <w:szCs w:val="24"/>
        </w:rPr>
        <w:t>Hospital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Santaros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Clinics</w:t>
      </w:r>
      <w:proofErr w:type="spellEnd"/>
      <w:r w:rsidRPr="007D53B0">
        <w:rPr>
          <w:rFonts w:ascii="Century Gothic" w:hAnsi="Century Gothic"/>
          <w:sz w:val="24"/>
          <w:szCs w:val="24"/>
        </w:rPr>
        <w:br/>
        <w:t>13:20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13:40    </w:t>
      </w:r>
      <w:proofErr w:type="spellStart"/>
      <w:r w:rsidRPr="007D53B0">
        <w:rPr>
          <w:rFonts w:ascii="Century Gothic" w:hAnsi="Century Gothic"/>
          <w:sz w:val="24"/>
          <w:szCs w:val="24"/>
        </w:rPr>
        <w:t>Obesity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transplant </w:t>
      </w:r>
      <w:proofErr w:type="spellStart"/>
      <w:r w:rsidRPr="007D53B0">
        <w:rPr>
          <w:rFonts w:ascii="Century Gothic" w:hAnsi="Century Gothic"/>
          <w:sz w:val="24"/>
          <w:szCs w:val="24"/>
        </w:rPr>
        <w:t>recipient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7D53B0">
        <w:rPr>
          <w:rFonts w:ascii="Century Gothic" w:hAnsi="Century Gothic"/>
          <w:sz w:val="24"/>
          <w:szCs w:val="24"/>
        </w:rPr>
        <w:t>when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the problem? – Alicja Dębska-Ślizień, M.D., </w:t>
      </w:r>
      <w:proofErr w:type="spellStart"/>
      <w:r w:rsidRPr="007D53B0">
        <w:rPr>
          <w:rFonts w:ascii="Century Gothic" w:hAnsi="Century Gothic"/>
          <w:sz w:val="24"/>
          <w:szCs w:val="24"/>
        </w:rPr>
        <w:t>PhD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DSc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Prof.,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13:40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14:00    Post-transplant </w:t>
      </w:r>
      <w:proofErr w:type="spellStart"/>
      <w:r w:rsidRPr="007D53B0">
        <w:rPr>
          <w:rFonts w:ascii="Century Gothic" w:hAnsi="Century Gothic"/>
          <w:sz w:val="24"/>
          <w:szCs w:val="24"/>
        </w:rPr>
        <w:t>diabetes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mellitus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7D53B0">
        <w:rPr>
          <w:rFonts w:ascii="Century Gothic" w:hAnsi="Century Gothic"/>
          <w:sz w:val="24"/>
          <w:szCs w:val="24"/>
        </w:rPr>
        <w:t>diagnosis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and </w:t>
      </w:r>
      <w:proofErr w:type="spellStart"/>
      <w:r w:rsidRPr="007D53B0">
        <w:rPr>
          <w:rFonts w:ascii="Century Gothic" w:hAnsi="Century Gothic"/>
          <w:sz w:val="24"/>
          <w:szCs w:val="24"/>
        </w:rPr>
        <w:t>treatment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Izabella Kuźmiuk-</w:t>
      </w:r>
      <w:proofErr w:type="spellStart"/>
      <w:r w:rsidRPr="007D53B0">
        <w:rPr>
          <w:rFonts w:ascii="Century Gothic" w:hAnsi="Century Gothic"/>
          <w:sz w:val="24"/>
          <w:szCs w:val="24"/>
        </w:rPr>
        <w:t>Glembin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M.D., </w:t>
      </w:r>
      <w:proofErr w:type="spellStart"/>
      <w:r w:rsidRPr="007D53B0">
        <w:rPr>
          <w:rFonts w:ascii="Century Gothic" w:hAnsi="Century Gothic"/>
          <w:sz w:val="24"/>
          <w:szCs w:val="24"/>
        </w:rPr>
        <w:t>PhD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  <w:t>14:00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14:15    </w:t>
      </w:r>
      <w:proofErr w:type="spellStart"/>
      <w:r w:rsidRPr="007D53B0">
        <w:rPr>
          <w:rFonts w:ascii="Century Gothic" w:hAnsi="Century Gothic"/>
          <w:sz w:val="24"/>
          <w:szCs w:val="24"/>
        </w:rPr>
        <w:t>Massive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proteinuria </w:t>
      </w:r>
      <w:proofErr w:type="spellStart"/>
      <w:r w:rsidRPr="007D53B0">
        <w:rPr>
          <w:rFonts w:ascii="Century Gothic" w:hAnsi="Century Gothic"/>
          <w:sz w:val="24"/>
          <w:szCs w:val="24"/>
        </w:rPr>
        <w:t>after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transplant: a </w:t>
      </w:r>
      <w:proofErr w:type="spellStart"/>
      <w:r w:rsidRPr="007D53B0">
        <w:rPr>
          <w:rFonts w:ascii="Century Gothic" w:hAnsi="Century Gothic"/>
          <w:sz w:val="24"/>
          <w:szCs w:val="24"/>
        </w:rPr>
        <w:t>case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report – Monika </w:t>
      </w:r>
      <w:proofErr w:type="spellStart"/>
      <w:r w:rsidRPr="007D53B0">
        <w:rPr>
          <w:rFonts w:ascii="Century Gothic" w:hAnsi="Century Gothic"/>
          <w:sz w:val="24"/>
          <w:szCs w:val="24"/>
        </w:rPr>
        <w:t>Vitkauskaite</w:t>
      </w:r>
      <w:proofErr w:type="spellEnd"/>
      <w:r w:rsidRPr="007D53B0">
        <w:rPr>
          <w:rFonts w:ascii="Century Gothic" w:hAnsi="Century Gothic"/>
          <w:sz w:val="24"/>
          <w:szCs w:val="24"/>
        </w:rPr>
        <w:br/>
        <w:t>14:15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14:30    Candida </w:t>
      </w:r>
      <w:proofErr w:type="spellStart"/>
      <w:r w:rsidRPr="007D53B0">
        <w:rPr>
          <w:rFonts w:ascii="Century Gothic" w:hAnsi="Century Gothic"/>
          <w:sz w:val="24"/>
          <w:szCs w:val="24"/>
        </w:rPr>
        <w:t>arteritis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after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kidney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transplantation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: a </w:t>
      </w:r>
      <w:proofErr w:type="spellStart"/>
      <w:r w:rsidRPr="007D53B0">
        <w:rPr>
          <w:rFonts w:ascii="Century Gothic" w:hAnsi="Century Gothic"/>
          <w:sz w:val="24"/>
          <w:szCs w:val="24"/>
        </w:rPr>
        <w:t>case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53B0">
        <w:rPr>
          <w:rFonts w:ascii="Century Gothic" w:hAnsi="Century Gothic"/>
          <w:sz w:val="24"/>
          <w:szCs w:val="24"/>
        </w:rPr>
        <w:t>series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– Małgorzata Sikorska-Wiśniewska, M.D., </w:t>
      </w:r>
      <w:proofErr w:type="spellStart"/>
      <w:r w:rsidRPr="007D53B0">
        <w:rPr>
          <w:rFonts w:ascii="Century Gothic" w:hAnsi="Century Gothic"/>
          <w:sz w:val="24"/>
          <w:szCs w:val="24"/>
        </w:rPr>
        <w:t>PhD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53B0">
        <w:rPr>
          <w:rFonts w:ascii="Century Gothic" w:hAnsi="Century Gothic"/>
          <w:sz w:val="24"/>
          <w:szCs w:val="24"/>
        </w:rPr>
        <w:t>Medical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University of Gdańsk</w:t>
      </w:r>
      <w:r w:rsidRPr="007D53B0">
        <w:rPr>
          <w:rFonts w:ascii="Century Gothic" w:hAnsi="Century Gothic"/>
          <w:sz w:val="24"/>
          <w:szCs w:val="24"/>
        </w:rPr>
        <w:br/>
      </w:r>
      <w:r w:rsidRPr="007D53B0">
        <w:rPr>
          <w:rFonts w:ascii="Century Gothic" w:hAnsi="Century Gothic"/>
          <w:sz w:val="24"/>
          <w:szCs w:val="24"/>
        </w:rPr>
        <w:br/>
        <w:t>14:30</w:t>
      </w:r>
      <w:r>
        <w:rPr>
          <w:rFonts w:ascii="Century Gothic" w:hAnsi="Century Gothic"/>
          <w:sz w:val="24"/>
          <w:szCs w:val="24"/>
        </w:rPr>
        <w:t>-</w:t>
      </w:r>
      <w:r w:rsidRPr="007D53B0">
        <w:rPr>
          <w:rFonts w:ascii="Century Gothic" w:hAnsi="Century Gothic"/>
          <w:sz w:val="24"/>
          <w:szCs w:val="24"/>
        </w:rPr>
        <w:t xml:space="preserve">14:40    </w:t>
      </w:r>
      <w:proofErr w:type="spellStart"/>
      <w:r w:rsidRPr="007D53B0">
        <w:rPr>
          <w:rFonts w:ascii="Century Gothic" w:hAnsi="Century Gothic"/>
          <w:sz w:val="24"/>
          <w:szCs w:val="24"/>
        </w:rPr>
        <w:t>Closing</w:t>
      </w:r>
      <w:proofErr w:type="spellEnd"/>
      <w:r w:rsidRPr="007D53B0">
        <w:rPr>
          <w:rFonts w:ascii="Century Gothic" w:hAnsi="Century Gothic"/>
          <w:sz w:val="24"/>
          <w:szCs w:val="24"/>
        </w:rPr>
        <w:t xml:space="preserve"> of the </w:t>
      </w:r>
      <w:proofErr w:type="spellStart"/>
      <w:r w:rsidRPr="007D53B0">
        <w:rPr>
          <w:rFonts w:ascii="Century Gothic" w:hAnsi="Century Gothic"/>
          <w:sz w:val="24"/>
          <w:szCs w:val="24"/>
        </w:rPr>
        <w:t>conference</w:t>
      </w:r>
      <w:proofErr w:type="spellEnd"/>
    </w:p>
    <w:p w:rsidR="007D53B0" w:rsidRPr="007D53B0" w:rsidRDefault="007D53B0">
      <w:pPr>
        <w:rPr>
          <w:rFonts w:ascii="Century Gothic" w:hAnsi="Century Gothic"/>
          <w:sz w:val="24"/>
          <w:szCs w:val="24"/>
        </w:rPr>
      </w:pPr>
    </w:p>
    <w:sectPr w:rsidR="007D53B0" w:rsidRPr="007D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B0"/>
    <w:rsid w:val="007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2486"/>
  <w15:chartTrackingRefBased/>
  <w15:docId w15:val="{F23CCF30-F77A-4A06-862B-B7BCB773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53B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1</cp:revision>
  <dcterms:created xsi:type="dcterms:W3CDTF">2024-04-12T09:52:00Z</dcterms:created>
  <dcterms:modified xsi:type="dcterms:W3CDTF">2024-04-12T09:54:00Z</dcterms:modified>
</cp:coreProperties>
</file>